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36685" w14:textId="32C725F8" w:rsidR="00A83F32" w:rsidRDefault="00A83F32" w:rsidP="00A83F32">
      <w:pPr>
        <w:rPr>
          <w:rStyle w:val="Subtieleverwijzing"/>
          <w:sz w:val="52"/>
          <w:szCs w:val="52"/>
        </w:rPr>
      </w:pPr>
    </w:p>
    <w:p w14:paraId="36230884" w14:textId="77777777" w:rsidR="00A83F32" w:rsidRDefault="00A83F32" w:rsidP="000B1F5B">
      <w:pPr>
        <w:ind w:left="2832" w:firstLine="708"/>
        <w:rPr>
          <w:rStyle w:val="Subtieleverwijzing"/>
          <w:sz w:val="52"/>
          <w:szCs w:val="52"/>
        </w:rPr>
      </w:pPr>
    </w:p>
    <w:p w14:paraId="67F66F65" w14:textId="3C80D974" w:rsidR="000B1F5B" w:rsidRDefault="00591F40" w:rsidP="000B1F5B">
      <w:pPr>
        <w:ind w:left="2832" w:firstLine="708"/>
        <w:rPr>
          <w:rStyle w:val="Subtieleverwijzing"/>
          <w:sz w:val="52"/>
          <w:szCs w:val="52"/>
        </w:rPr>
      </w:pPr>
      <w:r w:rsidRPr="000B1F5B">
        <w:rPr>
          <w:rStyle w:val="Subtieleverwijzing"/>
          <w:sz w:val="52"/>
          <w:szCs w:val="52"/>
        </w:rPr>
        <w:t xml:space="preserve">Beleidsplan </w:t>
      </w:r>
    </w:p>
    <w:p w14:paraId="1D3DB871" w14:textId="5460741F" w:rsidR="000B1F5B" w:rsidRDefault="000B1F5B" w:rsidP="000B1F5B">
      <w:pPr>
        <w:ind w:left="2832" w:firstLine="708"/>
        <w:rPr>
          <w:rStyle w:val="Subtieleverwijzing"/>
          <w:sz w:val="52"/>
          <w:szCs w:val="52"/>
        </w:rPr>
      </w:pPr>
      <w:r>
        <w:rPr>
          <w:rStyle w:val="Subtieleverwijzing"/>
          <w:sz w:val="52"/>
          <w:szCs w:val="52"/>
        </w:rPr>
        <w:t xml:space="preserve">   </w:t>
      </w:r>
      <w:r w:rsidR="00591F40" w:rsidRPr="000B1F5B">
        <w:rPr>
          <w:rStyle w:val="Subtieleverwijzing"/>
          <w:sz w:val="52"/>
          <w:szCs w:val="52"/>
        </w:rPr>
        <w:t xml:space="preserve">Stichting </w:t>
      </w:r>
    </w:p>
    <w:p w14:paraId="3E9EC9A3" w14:textId="77777777" w:rsidR="000B1F5B" w:rsidRDefault="00591F40" w:rsidP="00591F40">
      <w:pPr>
        <w:rPr>
          <w:rStyle w:val="Subtieleverwijzing"/>
          <w:sz w:val="28"/>
          <w:szCs w:val="28"/>
        </w:rPr>
      </w:pPr>
      <w:r w:rsidRPr="000B1F5B">
        <w:rPr>
          <w:rStyle w:val="Subtieleverwijzing"/>
          <w:sz w:val="52"/>
          <w:szCs w:val="52"/>
        </w:rPr>
        <w:t xml:space="preserve"> </w:t>
      </w:r>
      <w:r w:rsidR="000B1F5B">
        <w:rPr>
          <w:rStyle w:val="Subtieleverwijzing"/>
          <w:sz w:val="52"/>
          <w:szCs w:val="52"/>
        </w:rPr>
        <w:tab/>
      </w:r>
      <w:r w:rsidR="000B1F5B">
        <w:rPr>
          <w:rStyle w:val="Subtieleverwijzing"/>
          <w:sz w:val="52"/>
          <w:szCs w:val="52"/>
        </w:rPr>
        <w:tab/>
      </w:r>
      <w:r w:rsidR="000B1F5B">
        <w:rPr>
          <w:rStyle w:val="Subtieleverwijzing"/>
          <w:sz w:val="52"/>
          <w:szCs w:val="52"/>
        </w:rPr>
        <w:tab/>
      </w:r>
      <w:r w:rsidR="000B1F5B">
        <w:rPr>
          <w:rStyle w:val="Subtieleverwijzing"/>
          <w:sz w:val="52"/>
          <w:szCs w:val="52"/>
        </w:rPr>
        <w:tab/>
        <w:t xml:space="preserve">      ‘</w:t>
      </w:r>
      <w:r w:rsidRPr="000B1F5B">
        <w:rPr>
          <w:rStyle w:val="Subtieleverwijzing"/>
          <w:sz w:val="52"/>
          <w:szCs w:val="52"/>
        </w:rPr>
        <w:t xml:space="preserve">Samen Voor </w:t>
      </w:r>
      <w:r w:rsidR="000B1F5B">
        <w:rPr>
          <w:rStyle w:val="Subtieleverwijzing"/>
          <w:sz w:val="52"/>
          <w:szCs w:val="52"/>
        </w:rPr>
        <w:t>‘</w:t>
      </w:r>
      <w:r w:rsidRPr="002364EF">
        <w:rPr>
          <w:rStyle w:val="Subtieleverwijzing"/>
          <w:sz w:val="28"/>
          <w:szCs w:val="28"/>
        </w:rPr>
        <w:t xml:space="preserve"> </w:t>
      </w:r>
    </w:p>
    <w:p w14:paraId="23CBBB09" w14:textId="39505D3C" w:rsidR="000B1F5B" w:rsidRDefault="000B1F5B" w:rsidP="00591F40">
      <w:pPr>
        <w:rPr>
          <w:rStyle w:val="Subtieleverwijzing"/>
          <w:sz w:val="28"/>
          <w:szCs w:val="28"/>
        </w:rPr>
      </w:pPr>
      <w:r>
        <w:rPr>
          <w:rStyle w:val="Subtieleverwijzing"/>
          <w:sz w:val="28"/>
          <w:szCs w:val="28"/>
        </w:rPr>
        <w:t xml:space="preserve"> </w:t>
      </w:r>
      <w:r>
        <w:rPr>
          <w:rStyle w:val="Subtieleverwijzing"/>
          <w:sz w:val="28"/>
          <w:szCs w:val="28"/>
        </w:rPr>
        <w:tab/>
      </w:r>
      <w:r>
        <w:rPr>
          <w:rStyle w:val="Subtieleverwijzing"/>
          <w:sz w:val="28"/>
          <w:szCs w:val="28"/>
        </w:rPr>
        <w:tab/>
      </w:r>
      <w:r>
        <w:rPr>
          <w:rStyle w:val="Subtieleverwijzing"/>
          <w:sz w:val="28"/>
          <w:szCs w:val="28"/>
        </w:rPr>
        <w:tab/>
      </w:r>
      <w:r>
        <w:rPr>
          <w:rStyle w:val="Subtieleverwijzing"/>
          <w:sz w:val="28"/>
          <w:szCs w:val="28"/>
        </w:rPr>
        <w:tab/>
        <w:t xml:space="preserve">         </w:t>
      </w:r>
      <w:r w:rsidR="00591F40">
        <w:rPr>
          <w:rStyle w:val="Subtieleverwijzing"/>
          <w:sz w:val="28"/>
          <w:szCs w:val="28"/>
        </w:rPr>
        <w:t xml:space="preserve"> </w:t>
      </w:r>
      <w:r>
        <w:rPr>
          <w:rStyle w:val="Subtieleverwijzing"/>
          <w:sz w:val="28"/>
          <w:szCs w:val="28"/>
        </w:rPr>
        <w:t>Voor de periode 2020-2021</w:t>
      </w:r>
    </w:p>
    <w:p w14:paraId="0E839AE4" w14:textId="77777777" w:rsidR="000B1F5B" w:rsidRDefault="000B1F5B" w:rsidP="00591F40">
      <w:pPr>
        <w:rPr>
          <w:rStyle w:val="Subtieleverwijzing"/>
          <w:sz w:val="28"/>
          <w:szCs w:val="28"/>
        </w:rPr>
      </w:pPr>
    </w:p>
    <w:p w14:paraId="4C0B77F3" w14:textId="3B3442C3" w:rsidR="000B1F5B" w:rsidRDefault="00A83F32" w:rsidP="00591F40">
      <w:pPr>
        <w:rPr>
          <w:rStyle w:val="Subtieleverwijzing"/>
          <w:sz w:val="28"/>
          <w:szCs w:val="28"/>
        </w:rPr>
      </w:pPr>
      <w:r>
        <w:rPr>
          <w:rStyle w:val="Subtieleverwijzing"/>
          <w:sz w:val="28"/>
          <w:szCs w:val="28"/>
        </w:rPr>
        <w:t xml:space="preserve">                                     </w:t>
      </w:r>
      <w:r w:rsidR="000B1F5B">
        <w:rPr>
          <w:rStyle w:val="Subtieleverwijzing"/>
          <w:sz w:val="28"/>
          <w:szCs w:val="28"/>
        </w:rPr>
        <w:t>Opgericht 17 November 2020 en gevestigd te Born.</w:t>
      </w:r>
    </w:p>
    <w:p w14:paraId="769197D0" w14:textId="46EDF1E6" w:rsidR="00591F40" w:rsidRDefault="00A83F32" w:rsidP="00A83F32">
      <w:pPr>
        <w:ind w:left="2832" w:firstLine="708"/>
        <w:rPr>
          <w:sz w:val="28"/>
          <w:szCs w:val="28"/>
        </w:rPr>
      </w:pPr>
      <w:r>
        <w:rPr>
          <w:rStyle w:val="Subtieleverwijzing"/>
          <w:sz w:val="28"/>
          <w:szCs w:val="28"/>
        </w:rPr>
        <w:t xml:space="preserve">     </w:t>
      </w:r>
      <w:r w:rsidR="000B1F5B">
        <w:rPr>
          <w:rStyle w:val="Subtieleverwijzing"/>
          <w:sz w:val="28"/>
          <w:szCs w:val="28"/>
        </w:rPr>
        <w:t>Kvk:</w:t>
      </w:r>
      <w:r w:rsidR="00591F40" w:rsidRPr="002364EF">
        <w:rPr>
          <w:rStyle w:val="Subtieleverwijzing"/>
          <w:sz w:val="28"/>
          <w:szCs w:val="28"/>
        </w:rPr>
        <w:t xml:space="preserve"> </w:t>
      </w:r>
      <w:r w:rsidR="000B1F5B">
        <w:rPr>
          <w:rStyle w:val="Subtieleverwijzing"/>
          <w:sz w:val="28"/>
          <w:szCs w:val="28"/>
        </w:rPr>
        <w:t xml:space="preserve">   80923232</w:t>
      </w:r>
      <w:r w:rsidR="00591F40" w:rsidRPr="002364EF">
        <w:rPr>
          <w:rStyle w:val="Subtieleverwijzing"/>
          <w:sz w:val="28"/>
          <w:szCs w:val="28"/>
        </w:rPr>
        <w:t>I</w:t>
      </w:r>
      <w:r w:rsidR="000B1F5B">
        <w:rPr>
          <w:rStyle w:val="Subtieleverwijzing"/>
          <w:sz w:val="28"/>
          <w:szCs w:val="28"/>
        </w:rPr>
        <w:t xml:space="preserve">                                                                 </w:t>
      </w:r>
      <w:r w:rsidR="008C032E" w:rsidRPr="003F1E7D">
        <w:rPr>
          <w:sz w:val="28"/>
          <w:szCs w:val="28"/>
        </w:rPr>
        <w:tab/>
      </w:r>
      <w:r>
        <w:rPr>
          <w:sz w:val="28"/>
          <w:szCs w:val="28"/>
        </w:rPr>
        <w:t xml:space="preserve">    </w:t>
      </w:r>
      <w:r w:rsidR="000B1F5B">
        <w:rPr>
          <w:sz w:val="28"/>
          <w:szCs w:val="28"/>
        </w:rPr>
        <w:t>RSIN: 861853015</w:t>
      </w:r>
      <w:r w:rsidR="008C032E" w:rsidRPr="003F1E7D">
        <w:rPr>
          <w:sz w:val="28"/>
          <w:szCs w:val="28"/>
        </w:rPr>
        <w:tab/>
      </w:r>
      <w:r w:rsidR="008C032E" w:rsidRPr="003F1E7D">
        <w:rPr>
          <w:sz w:val="28"/>
          <w:szCs w:val="28"/>
        </w:rPr>
        <w:tab/>
        <w:t xml:space="preserve">                          </w:t>
      </w:r>
    </w:p>
    <w:p w14:paraId="45C445FD" w14:textId="799FFD2B" w:rsidR="00591F40" w:rsidRDefault="00591F40" w:rsidP="002364EF">
      <w:pPr>
        <w:rPr>
          <w:sz w:val="28"/>
          <w:szCs w:val="28"/>
        </w:rPr>
      </w:pPr>
    </w:p>
    <w:p w14:paraId="2DFF4247" w14:textId="77777777" w:rsidR="00591F40" w:rsidRDefault="00591F40" w:rsidP="002364EF">
      <w:pPr>
        <w:rPr>
          <w:sz w:val="28"/>
          <w:szCs w:val="28"/>
        </w:rPr>
      </w:pPr>
    </w:p>
    <w:p w14:paraId="3C8BC89B" w14:textId="77777777" w:rsidR="00591F40" w:rsidRDefault="00591F40" w:rsidP="002364EF">
      <w:pPr>
        <w:rPr>
          <w:sz w:val="28"/>
          <w:szCs w:val="28"/>
        </w:rPr>
      </w:pPr>
    </w:p>
    <w:p w14:paraId="43AB10B7" w14:textId="77777777" w:rsidR="00591F40" w:rsidRDefault="00591F40" w:rsidP="002364EF">
      <w:pPr>
        <w:rPr>
          <w:sz w:val="28"/>
          <w:szCs w:val="28"/>
        </w:rPr>
      </w:pPr>
    </w:p>
    <w:p w14:paraId="4CEB143B" w14:textId="77777777" w:rsidR="00591F40" w:rsidRDefault="00591F40" w:rsidP="002364EF">
      <w:pPr>
        <w:rPr>
          <w:sz w:val="28"/>
          <w:szCs w:val="28"/>
        </w:rPr>
      </w:pPr>
    </w:p>
    <w:p w14:paraId="09DFE13C" w14:textId="77777777" w:rsidR="00591F40" w:rsidRDefault="00591F40" w:rsidP="002364EF">
      <w:pPr>
        <w:rPr>
          <w:sz w:val="28"/>
          <w:szCs w:val="28"/>
        </w:rPr>
      </w:pPr>
    </w:p>
    <w:p w14:paraId="110C9D29" w14:textId="77777777" w:rsidR="00591F40" w:rsidRDefault="00591F40" w:rsidP="002364EF">
      <w:pPr>
        <w:rPr>
          <w:sz w:val="28"/>
          <w:szCs w:val="28"/>
        </w:rPr>
      </w:pPr>
    </w:p>
    <w:p w14:paraId="12A5CD42" w14:textId="77777777" w:rsidR="00591F40" w:rsidRDefault="00591F40" w:rsidP="002364EF">
      <w:pPr>
        <w:rPr>
          <w:sz w:val="28"/>
          <w:szCs w:val="28"/>
        </w:rPr>
      </w:pPr>
    </w:p>
    <w:p w14:paraId="4A94D736" w14:textId="77777777" w:rsidR="00591F40" w:rsidRDefault="00591F40" w:rsidP="002364EF">
      <w:pPr>
        <w:rPr>
          <w:sz w:val="28"/>
          <w:szCs w:val="28"/>
        </w:rPr>
      </w:pPr>
    </w:p>
    <w:p w14:paraId="68AD2F73" w14:textId="77777777" w:rsidR="00591F40" w:rsidRDefault="00591F40" w:rsidP="002364EF">
      <w:pPr>
        <w:rPr>
          <w:sz w:val="28"/>
          <w:szCs w:val="28"/>
        </w:rPr>
      </w:pPr>
    </w:p>
    <w:p w14:paraId="0B2D2C6F" w14:textId="77777777" w:rsidR="00591F40" w:rsidRDefault="00591F40" w:rsidP="002364EF">
      <w:pPr>
        <w:rPr>
          <w:sz w:val="28"/>
          <w:szCs w:val="28"/>
        </w:rPr>
      </w:pPr>
    </w:p>
    <w:p w14:paraId="3EDECFDF" w14:textId="77777777" w:rsidR="00BF1E96" w:rsidRDefault="00BF1E96" w:rsidP="002364EF">
      <w:pPr>
        <w:rPr>
          <w:sz w:val="28"/>
          <w:szCs w:val="28"/>
        </w:rPr>
      </w:pPr>
    </w:p>
    <w:p w14:paraId="26141527" w14:textId="77777777" w:rsidR="00BF1E96" w:rsidRDefault="00BF1E96" w:rsidP="002364EF">
      <w:pPr>
        <w:rPr>
          <w:sz w:val="28"/>
          <w:szCs w:val="28"/>
        </w:rPr>
      </w:pPr>
    </w:p>
    <w:p w14:paraId="19FF771E" w14:textId="77777777" w:rsidR="00BF1E96" w:rsidRDefault="00BF1E96" w:rsidP="002364EF">
      <w:pPr>
        <w:rPr>
          <w:sz w:val="28"/>
          <w:szCs w:val="28"/>
        </w:rPr>
      </w:pPr>
    </w:p>
    <w:p w14:paraId="2D351D95" w14:textId="6B7C48BD" w:rsidR="003F1E7D" w:rsidRPr="002364EF" w:rsidRDefault="003F1E7D" w:rsidP="002364EF">
      <w:pPr>
        <w:rPr>
          <w:rStyle w:val="Subtieleverwijzing"/>
          <w:smallCaps w:val="0"/>
          <w:color w:val="auto"/>
          <w:sz w:val="28"/>
          <w:szCs w:val="28"/>
        </w:rPr>
      </w:pPr>
      <w:r w:rsidRPr="002364EF">
        <w:rPr>
          <w:rStyle w:val="Subtieleverwijzing"/>
          <w:sz w:val="28"/>
          <w:szCs w:val="28"/>
        </w:rPr>
        <w:lastRenderedPageBreak/>
        <w:t>Inhoud</w:t>
      </w:r>
    </w:p>
    <w:p w14:paraId="69BCB1B9" w14:textId="77777777" w:rsidR="003F1E7D" w:rsidRPr="002364EF" w:rsidRDefault="003F1E7D" w:rsidP="002364EF">
      <w:pPr>
        <w:rPr>
          <w:rStyle w:val="Subtieleverwijzing"/>
          <w:sz w:val="28"/>
          <w:szCs w:val="28"/>
        </w:rPr>
      </w:pPr>
      <w:r w:rsidRPr="002364EF">
        <w:rPr>
          <w:rStyle w:val="Subtieleverwijzing"/>
          <w:sz w:val="28"/>
          <w:szCs w:val="28"/>
        </w:rPr>
        <w:t>1 Achtergrond en doelstellingen</w:t>
      </w:r>
    </w:p>
    <w:p w14:paraId="06FAE2D2" w14:textId="77777777" w:rsidR="003F1E7D" w:rsidRPr="00591F40" w:rsidRDefault="003F1E7D" w:rsidP="002364EF">
      <w:pPr>
        <w:rPr>
          <w:rStyle w:val="Subtieleverwijzing"/>
          <w:rFonts w:ascii="Calibri" w:hAnsi="Calibri" w:cs="Calibri"/>
          <w:sz w:val="28"/>
          <w:szCs w:val="28"/>
        </w:rPr>
      </w:pPr>
      <w:r w:rsidRPr="002364EF">
        <w:rPr>
          <w:rStyle w:val="Subtieleverwijzing"/>
          <w:sz w:val="28"/>
          <w:szCs w:val="28"/>
        </w:rPr>
        <w:t xml:space="preserve">  </w:t>
      </w:r>
      <w:r w:rsidRPr="00591F40">
        <w:rPr>
          <w:rStyle w:val="Subtieleverwijzing"/>
          <w:rFonts w:ascii="Calibri" w:hAnsi="Calibri" w:cs="Calibri"/>
          <w:sz w:val="28"/>
          <w:szCs w:val="28"/>
        </w:rPr>
        <w:t>1.1 Achtergrond</w:t>
      </w:r>
    </w:p>
    <w:p w14:paraId="61DC593F" w14:textId="77777777" w:rsidR="003F1E7D" w:rsidRPr="00591F40" w:rsidRDefault="003F1E7D" w:rsidP="002364EF">
      <w:pPr>
        <w:rPr>
          <w:rStyle w:val="Subtieleverwijzing"/>
          <w:rFonts w:ascii="Calibri" w:hAnsi="Calibri" w:cs="Calibri"/>
          <w:sz w:val="28"/>
          <w:szCs w:val="28"/>
        </w:rPr>
      </w:pPr>
      <w:r w:rsidRPr="00591F40">
        <w:rPr>
          <w:rStyle w:val="Subtieleverwijzing"/>
          <w:rFonts w:ascii="Calibri" w:hAnsi="Calibri" w:cs="Calibri"/>
          <w:sz w:val="28"/>
          <w:szCs w:val="28"/>
        </w:rPr>
        <w:t>  1.2 Doelstellingen</w:t>
      </w:r>
    </w:p>
    <w:p w14:paraId="5D58A040" w14:textId="77777777" w:rsidR="003F1E7D" w:rsidRPr="00591F40" w:rsidRDefault="003F1E7D" w:rsidP="002364EF">
      <w:pPr>
        <w:rPr>
          <w:rStyle w:val="Subtieleverwijzing"/>
          <w:rFonts w:ascii="Calibri" w:hAnsi="Calibri" w:cs="Calibri"/>
          <w:sz w:val="28"/>
          <w:szCs w:val="28"/>
        </w:rPr>
      </w:pPr>
      <w:r w:rsidRPr="00591F40">
        <w:rPr>
          <w:rStyle w:val="Subtieleverwijzing"/>
          <w:rFonts w:ascii="Calibri" w:hAnsi="Calibri" w:cs="Calibri"/>
          <w:sz w:val="28"/>
          <w:szCs w:val="28"/>
        </w:rPr>
        <w:t>  1.3 Geen winstoogmerk</w:t>
      </w:r>
    </w:p>
    <w:p w14:paraId="2C089357" w14:textId="77777777" w:rsidR="003F1E7D" w:rsidRPr="00591F40" w:rsidRDefault="003F1E7D" w:rsidP="002364EF">
      <w:pPr>
        <w:rPr>
          <w:rStyle w:val="Subtieleverwijzing"/>
          <w:rFonts w:ascii="Calibri" w:hAnsi="Calibri" w:cs="Calibri"/>
          <w:sz w:val="28"/>
          <w:szCs w:val="28"/>
        </w:rPr>
      </w:pPr>
      <w:r w:rsidRPr="00591F40">
        <w:rPr>
          <w:rStyle w:val="Subtieleverwijzing"/>
          <w:rFonts w:ascii="Calibri" w:hAnsi="Calibri" w:cs="Calibri"/>
          <w:sz w:val="28"/>
          <w:szCs w:val="28"/>
        </w:rPr>
        <w:t>2 Werving van gelden</w:t>
      </w:r>
    </w:p>
    <w:p w14:paraId="60092D25" w14:textId="77777777" w:rsidR="003F1E7D" w:rsidRPr="00591F40" w:rsidRDefault="003F1E7D" w:rsidP="002364EF">
      <w:pPr>
        <w:rPr>
          <w:rStyle w:val="Subtieleverwijzing"/>
          <w:rFonts w:ascii="Calibri" w:hAnsi="Calibri" w:cs="Calibri"/>
          <w:sz w:val="28"/>
          <w:szCs w:val="28"/>
        </w:rPr>
      </w:pPr>
      <w:r w:rsidRPr="00591F40">
        <w:rPr>
          <w:rStyle w:val="Subtieleverwijzing"/>
          <w:rFonts w:ascii="Calibri" w:hAnsi="Calibri" w:cs="Calibri"/>
          <w:sz w:val="28"/>
          <w:szCs w:val="28"/>
        </w:rPr>
        <w:t>  2.1 Soorten inkomsten</w:t>
      </w:r>
    </w:p>
    <w:p w14:paraId="5B15DBA7" w14:textId="77777777" w:rsidR="003F1E7D" w:rsidRPr="00591F40" w:rsidRDefault="003F1E7D" w:rsidP="002364EF">
      <w:pPr>
        <w:rPr>
          <w:rStyle w:val="Subtieleverwijzing"/>
          <w:rFonts w:ascii="Calibri" w:hAnsi="Calibri" w:cs="Calibri"/>
          <w:sz w:val="28"/>
          <w:szCs w:val="28"/>
        </w:rPr>
      </w:pPr>
      <w:r w:rsidRPr="00591F40">
        <w:rPr>
          <w:rStyle w:val="Subtieleverwijzing"/>
          <w:rFonts w:ascii="Calibri" w:hAnsi="Calibri" w:cs="Calibri"/>
          <w:sz w:val="28"/>
          <w:szCs w:val="28"/>
        </w:rPr>
        <w:t>  2.2 Activiteiten gericht op het verkrijgen van inkomsten</w:t>
      </w:r>
    </w:p>
    <w:p w14:paraId="70986F21" w14:textId="77777777" w:rsidR="003F1E7D" w:rsidRPr="00591F40" w:rsidRDefault="003F1E7D" w:rsidP="002364EF">
      <w:pPr>
        <w:rPr>
          <w:rStyle w:val="Subtieleverwijzing"/>
          <w:rFonts w:ascii="Calibri" w:hAnsi="Calibri" w:cs="Calibri"/>
          <w:sz w:val="28"/>
          <w:szCs w:val="28"/>
        </w:rPr>
      </w:pPr>
      <w:r w:rsidRPr="00591F40">
        <w:rPr>
          <w:rStyle w:val="Subtieleverwijzing"/>
          <w:rFonts w:ascii="Calibri" w:hAnsi="Calibri" w:cs="Calibri"/>
          <w:sz w:val="28"/>
          <w:szCs w:val="28"/>
        </w:rPr>
        <w:t>3 Beheer van het vermogen</w:t>
      </w:r>
    </w:p>
    <w:p w14:paraId="22EC408C" w14:textId="77777777" w:rsidR="003F1E7D" w:rsidRPr="00591F40" w:rsidRDefault="003F1E7D" w:rsidP="002364EF">
      <w:pPr>
        <w:rPr>
          <w:rStyle w:val="Subtieleverwijzing"/>
          <w:rFonts w:ascii="Calibri" w:hAnsi="Calibri" w:cs="Calibri"/>
          <w:sz w:val="28"/>
          <w:szCs w:val="28"/>
        </w:rPr>
      </w:pPr>
      <w:r w:rsidRPr="00591F40">
        <w:rPr>
          <w:rStyle w:val="Subtieleverwijzing"/>
          <w:rFonts w:ascii="Calibri" w:hAnsi="Calibri" w:cs="Calibri"/>
          <w:sz w:val="28"/>
          <w:szCs w:val="28"/>
        </w:rPr>
        <w:t>  3.1 Inleiding</w:t>
      </w:r>
    </w:p>
    <w:p w14:paraId="5C750290" w14:textId="2E2236D3" w:rsidR="003F1E7D" w:rsidRPr="00591F40" w:rsidRDefault="003F1E7D" w:rsidP="002364EF">
      <w:pPr>
        <w:rPr>
          <w:rStyle w:val="Subtieleverwijzing"/>
          <w:rFonts w:ascii="Calibri" w:hAnsi="Calibri" w:cs="Calibri"/>
          <w:sz w:val="28"/>
          <w:szCs w:val="28"/>
        </w:rPr>
      </w:pPr>
      <w:r w:rsidRPr="00591F40">
        <w:rPr>
          <w:rStyle w:val="Subtieleverwijzing"/>
          <w:rFonts w:ascii="Calibri" w:hAnsi="Calibri" w:cs="Calibri"/>
          <w:sz w:val="28"/>
          <w:szCs w:val="28"/>
        </w:rPr>
        <w:t>  3.2 B</w:t>
      </w:r>
      <w:r w:rsidR="00591F40" w:rsidRPr="00591F40">
        <w:rPr>
          <w:rStyle w:val="Subtieleverwijzing"/>
          <w:rFonts w:ascii="Calibri" w:hAnsi="Calibri" w:cs="Calibri"/>
          <w:sz w:val="28"/>
          <w:szCs w:val="28"/>
        </w:rPr>
        <w:t>e</w:t>
      </w:r>
      <w:r w:rsidRPr="00591F40">
        <w:rPr>
          <w:rStyle w:val="Subtieleverwijzing"/>
          <w:rFonts w:ascii="Calibri" w:hAnsi="Calibri" w:cs="Calibri"/>
          <w:sz w:val="28"/>
          <w:szCs w:val="28"/>
        </w:rPr>
        <w:t xml:space="preserve">stuur </w:t>
      </w:r>
    </w:p>
    <w:p w14:paraId="0FF04800" w14:textId="77777777" w:rsidR="003F1E7D" w:rsidRPr="00591F40" w:rsidRDefault="003F1E7D" w:rsidP="002364EF">
      <w:pPr>
        <w:rPr>
          <w:rStyle w:val="TitelChar"/>
          <w:rFonts w:ascii="Calibri" w:hAnsi="Calibri" w:cs="Calibri"/>
          <w:sz w:val="28"/>
          <w:szCs w:val="28"/>
        </w:rPr>
      </w:pPr>
      <w:r w:rsidRPr="00591F40">
        <w:rPr>
          <w:rStyle w:val="Subtieleverwijzing"/>
          <w:rFonts w:ascii="Calibri" w:hAnsi="Calibri" w:cs="Calibri"/>
          <w:sz w:val="28"/>
          <w:szCs w:val="28"/>
        </w:rPr>
        <w:t>  3.3 Geen beloning voor bestuursleden</w:t>
      </w:r>
    </w:p>
    <w:p w14:paraId="1006DAE1" w14:textId="77777777" w:rsidR="003F1E7D" w:rsidRPr="00591F40" w:rsidRDefault="003F1E7D" w:rsidP="002364EF">
      <w:pPr>
        <w:rPr>
          <w:rStyle w:val="Subtieleverwijzing"/>
          <w:rFonts w:ascii="Calibri" w:hAnsi="Calibri" w:cs="Calibri"/>
          <w:sz w:val="28"/>
          <w:szCs w:val="28"/>
        </w:rPr>
      </w:pPr>
      <w:r w:rsidRPr="00591F40">
        <w:rPr>
          <w:rStyle w:val="Subtieleverwijzing"/>
          <w:rFonts w:ascii="Calibri" w:hAnsi="Calibri" w:cs="Calibri"/>
          <w:sz w:val="28"/>
          <w:szCs w:val="28"/>
        </w:rPr>
        <w:t>  3.4 Vrijwilligers</w:t>
      </w:r>
    </w:p>
    <w:p w14:paraId="7207AA06" w14:textId="77777777" w:rsidR="003F1E7D" w:rsidRPr="002364EF" w:rsidRDefault="003F1E7D" w:rsidP="002364EF">
      <w:pPr>
        <w:rPr>
          <w:rStyle w:val="Subtieleverwijzing"/>
          <w:sz w:val="28"/>
          <w:szCs w:val="28"/>
        </w:rPr>
      </w:pPr>
      <w:r w:rsidRPr="002364EF">
        <w:rPr>
          <w:rStyle w:val="Subtieleverwijzing"/>
          <w:sz w:val="28"/>
          <w:szCs w:val="28"/>
        </w:rPr>
        <w:t>4 Besteding van het vermogen</w:t>
      </w:r>
    </w:p>
    <w:p w14:paraId="108397F4" w14:textId="77777777" w:rsidR="00EA13E2" w:rsidRDefault="00EA13E2" w:rsidP="002364EF">
      <w:pPr>
        <w:rPr>
          <w:rStyle w:val="Subtieleverwijzing"/>
          <w:sz w:val="28"/>
          <w:szCs w:val="28"/>
        </w:rPr>
      </w:pPr>
    </w:p>
    <w:p w14:paraId="66F3FFD0" w14:textId="77777777" w:rsidR="00BF1E96" w:rsidRDefault="00BF1E96" w:rsidP="002364EF">
      <w:pPr>
        <w:rPr>
          <w:rStyle w:val="Subtieleverwijzing"/>
          <w:sz w:val="28"/>
          <w:szCs w:val="28"/>
        </w:rPr>
      </w:pPr>
    </w:p>
    <w:p w14:paraId="2B12A28A" w14:textId="0CA66817" w:rsidR="003F1E7D" w:rsidRPr="002364EF" w:rsidRDefault="1E0A3102" w:rsidP="002364EF">
      <w:pPr>
        <w:rPr>
          <w:rStyle w:val="Subtieleverwijzing"/>
          <w:sz w:val="28"/>
          <w:szCs w:val="28"/>
        </w:rPr>
      </w:pPr>
      <w:r w:rsidRPr="1E0A3102">
        <w:rPr>
          <w:rStyle w:val="Subtieleverwijzing"/>
          <w:sz w:val="28"/>
          <w:szCs w:val="28"/>
        </w:rPr>
        <w:t>Beleidsplan Stichting ‘Samen Voor’ – November 2020</w:t>
      </w:r>
    </w:p>
    <w:p w14:paraId="04938B44" w14:textId="281DDA99" w:rsidR="00B84100" w:rsidRDefault="003F1E7D" w:rsidP="002364EF">
      <w:pPr>
        <w:rPr>
          <w:rStyle w:val="Subtieleverwijzing"/>
          <w:sz w:val="28"/>
          <w:szCs w:val="28"/>
        </w:rPr>
      </w:pPr>
      <w:r w:rsidRPr="002364EF">
        <w:rPr>
          <w:rStyle w:val="Subtieleverwijzing"/>
          <w:sz w:val="28"/>
          <w:szCs w:val="28"/>
        </w:rPr>
        <w:t>1 Achtergrond e</w:t>
      </w:r>
      <w:r w:rsidR="00591F40">
        <w:rPr>
          <w:rStyle w:val="Subtieleverwijzing"/>
          <w:sz w:val="28"/>
          <w:szCs w:val="28"/>
        </w:rPr>
        <w:t xml:space="preserve"> </w:t>
      </w:r>
      <w:r w:rsidRPr="002364EF">
        <w:rPr>
          <w:rStyle w:val="Subtieleverwijzing"/>
          <w:sz w:val="28"/>
          <w:szCs w:val="28"/>
        </w:rPr>
        <w:t>n doelstellingen</w:t>
      </w:r>
      <w:r w:rsidRPr="002364EF">
        <w:rPr>
          <w:rStyle w:val="Subtieleverwijzing"/>
          <w:sz w:val="28"/>
          <w:szCs w:val="28"/>
        </w:rPr>
        <w:br/>
      </w:r>
    </w:p>
    <w:p w14:paraId="04F25371" w14:textId="6E3BBB76" w:rsidR="003F1E7D" w:rsidRPr="002364EF" w:rsidRDefault="003F1E7D" w:rsidP="002364EF">
      <w:pPr>
        <w:rPr>
          <w:rStyle w:val="Subtieleverwijzing"/>
          <w:sz w:val="28"/>
          <w:szCs w:val="28"/>
        </w:rPr>
      </w:pPr>
      <w:r w:rsidRPr="002364EF">
        <w:rPr>
          <w:rStyle w:val="Subtieleverwijzing"/>
          <w:sz w:val="28"/>
          <w:szCs w:val="28"/>
        </w:rPr>
        <w:t>1.1 Achtergrond</w:t>
      </w:r>
    </w:p>
    <w:p w14:paraId="5F77B837" w14:textId="7A33FE40" w:rsidR="003F1E7D" w:rsidRPr="002364EF" w:rsidRDefault="003F1E7D" w:rsidP="002364EF">
      <w:pPr>
        <w:rPr>
          <w:rStyle w:val="Subtieleverwijzing"/>
          <w:sz w:val="28"/>
          <w:szCs w:val="28"/>
        </w:rPr>
      </w:pPr>
      <w:r w:rsidRPr="002364EF">
        <w:rPr>
          <w:rStyle w:val="Subtieleverwijzing"/>
          <w:sz w:val="28"/>
          <w:szCs w:val="28"/>
        </w:rPr>
        <w:t>De Stichting ‘</w:t>
      </w:r>
      <w:r w:rsidR="00B57D9F">
        <w:rPr>
          <w:rStyle w:val="Subtieleverwijzing"/>
          <w:sz w:val="28"/>
          <w:szCs w:val="28"/>
        </w:rPr>
        <w:t>S</w:t>
      </w:r>
      <w:r w:rsidR="000F0E17">
        <w:rPr>
          <w:rStyle w:val="Subtieleverwijzing"/>
          <w:sz w:val="28"/>
          <w:szCs w:val="28"/>
        </w:rPr>
        <w:t xml:space="preserve">amen Voor </w:t>
      </w:r>
      <w:r w:rsidRPr="002364EF">
        <w:rPr>
          <w:rStyle w:val="Subtieleverwijzing"/>
          <w:sz w:val="28"/>
          <w:szCs w:val="28"/>
        </w:rPr>
        <w:t>’ richt zich op de aandoening Craniocervicale-instabiliteit,  en Atlantoaxiale instabiliteit</w:t>
      </w:r>
      <w:r w:rsidR="009D522A">
        <w:rPr>
          <w:rStyle w:val="Subtieleverwijzing"/>
          <w:sz w:val="28"/>
          <w:szCs w:val="28"/>
        </w:rPr>
        <w:t>,</w:t>
      </w:r>
      <w:r w:rsidR="0059190C">
        <w:rPr>
          <w:rStyle w:val="Subtieleverwijzing"/>
          <w:sz w:val="28"/>
          <w:szCs w:val="28"/>
        </w:rPr>
        <w:t xml:space="preserve"> </w:t>
      </w:r>
      <w:r w:rsidR="00812D3C">
        <w:rPr>
          <w:rStyle w:val="Subtieleverwijzing"/>
          <w:sz w:val="28"/>
          <w:szCs w:val="28"/>
        </w:rPr>
        <w:t>al dan niet in combinatie met het Ehlers Danlos Syndroo</w:t>
      </w:r>
      <w:r w:rsidR="00EC4D9F">
        <w:rPr>
          <w:rStyle w:val="Subtieleverwijzing"/>
          <w:sz w:val="28"/>
          <w:szCs w:val="28"/>
        </w:rPr>
        <w:t>m</w:t>
      </w:r>
      <w:r w:rsidRPr="002364EF">
        <w:rPr>
          <w:rStyle w:val="Subtieleverwijzing"/>
          <w:sz w:val="28"/>
          <w:szCs w:val="28"/>
        </w:rPr>
        <w:t xml:space="preserve"> (CCI, </w:t>
      </w:r>
      <w:r w:rsidR="009D522A">
        <w:rPr>
          <w:rStyle w:val="Subtieleverwijzing"/>
          <w:sz w:val="28"/>
          <w:szCs w:val="28"/>
        </w:rPr>
        <w:t>AAI</w:t>
      </w:r>
      <w:r w:rsidRPr="002364EF">
        <w:rPr>
          <w:rStyle w:val="Subtieleverwijzing"/>
          <w:sz w:val="28"/>
          <w:szCs w:val="28"/>
        </w:rPr>
        <w:t xml:space="preserve"> </w:t>
      </w:r>
      <w:r w:rsidR="009D522A">
        <w:rPr>
          <w:rStyle w:val="Subtieleverwijzing"/>
          <w:sz w:val="28"/>
          <w:szCs w:val="28"/>
        </w:rPr>
        <w:t xml:space="preserve">, </w:t>
      </w:r>
      <w:r w:rsidR="00467406">
        <w:rPr>
          <w:rStyle w:val="Subtieleverwijzing"/>
          <w:sz w:val="28"/>
          <w:szCs w:val="28"/>
        </w:rPr>
        <w:t>EDS</w:t>
      </w:r>
      <w:r w:rsidR="009D522A">
        <w:rPr>
          <w:rStyle w:val="Subtieleverwijzing"/>
          <w:sz w:val="28"/>
          <w:szCs w:val="28"/>
        </w:rPr>
        <w:t xml:space="preserve"> </w:t>
      </w:r>
      <w:r w:rsidRPr="002364EF">
        <w:rPr>
          <w:rStyle w:val="Subtieleverwijzing"/>
          <w:sz w:val="28"/>
          <w:szCs w:val="28"/>
        </w:rPr>
        <w:t xml:space="preserve">.) </w:t>
      </w:r>
      <w:r w:rsidR="002163E2">
        <w:rPr>
          <w:rStyle w:val="Subtieleverwijzing"/>
          <w:sz w:val="28"/>
          <w:szCs w:val="28"/>
        </w:rPr>
        <w:t>Een</w:t>
      </w:r>
      <w:r w:rsidRPr="002364EF">
        <w:rPr>
          <w:rStyle w:val="Subtieleverwijzing"/>
          <w:sz w:val="28"/>
          <w:szCs w:val="28"/>
        </w:rPr>
        <w:t xml:space="preserve"> </w:t>
      </w:r>
      <w:r w:rsidR="00FB447E">
        <w:rPr>
          <w:rStyle w:val="Subtieleverwijzing"/>
          <w:sz w:val="28"/>
          <w:szCs w:val="28"/>
        </w:rPr>
        <w:t xml:space="preserve">combinatie van </w:t>
      </w:r>
      <w:r w:rsidRPr="002364EF">
        <w:rPr>
          <w:rStyle w:val="Subtieleverwijzing"/>
          <w:sz w:val="28"/>
          <w:szCs w:val="28"/>
        </w:rPr>
        <w:t>aandoening</w:t>
      </w:r>
      <w:r w:rsidR="00FB447E">
        <w:rPr>
          <w:rStyle w:val="Subtieleverwijzing"/>
          <w:sz w:val="28"/>
          <w:szCs w:val="28"/>
        </w:rPr>
        <w:t>en</w:t>
      </w:r>
      <w:r w:rsidRPr="002364EF">
        <w:rPr>
          <w:rStyle w:val="Subtieleverwijzing"/>
          <w:sz w:val="28"/>
          <w:szCs w:val="28"/>
        </w:rPr>
        <w:t xml:space="preserve"> waar weinig over bekend is in Nederland maar dat grote levensbedreigende gevolgen </w:t>
      </w:r>
      <w:r w:rsidR="006C6D22">
        <w:rPr>
          <w:rStyle w:val="Subtieleverwijzing"/>
          <w:sz w:val="28"/>
          <w:szCs w:val="28"/>
        </w:rPr>
        <w:t>kan hebben</w:t>
      </w:r>
      <w:r w:rsidRPr="002364EF">
        <w:rPr>
          <w:rStyle w:val="Subtieleverwijzing"/>
          <w:sz w:val="28"/>
          <w:szCs w:val="28"/>
        </w:rPr>
        <w:t xml:space="preserve"> voor de patiënt.</w:t>
      </w:r>
    </w:p>
    <w:p w14:paraId="0EE30F98" w14:textId="58E48197" w:rsidR="003F1E7D" w:rsidRPr="002364EF" w:rsidRDefault="003F1E7D" w:rsidP="002364EF">
      <w:pPr>
        <w:rPr>
          <w:rStyle w:val="Subtieleverwijzing"/>
          <w:sz w:val="28"/>
          <w:szCs w:val="28"/>
        </w:rPr>
      </w:pPr>
      <w:r w:rsidRPr="002364EF">
        <w:rPr>
          <w:rStyle w:val="Subtieleverwijzing"/>
          <w:sz w:val="28"/>
          <w:szCs w:val="28"/>
        </w:rPr>
        <w:t>Bij CCI/AAI zijn de banden die de bovenste nekwervels op hun plaats houden te zwak waardoor er verschuivingen van de nekwervels plaatsvinden en zenuwen klem komen te zitten. Er ontstaat druk op de hersenstam</w:t>
      </w:r>
      <w:r w:rsidR="002163E2">
        <w:rPr>
          <w:rStyle w:val="Subtieleverwijzing"/>
          <w:sz w:val="28"/>
          <w:szCs w:val="28"/>
        </w:rPr>
        <w:t xml:space="preserve"> en d</w:t>
      </w:r>
      <w:r w:rsidRPr="002364EF">
        <w:rPr>
          <w:rStyle w:val="Subtieleverwijzing"/>
          <w:sz w:val="28"/>
          <w:szCs w:val="28"/>
        </w:rPr>
        <w:t xml:space="preserve">oor de stress op de hersenstam en de zenuwen raakt het ‘autonoom zenuwstelsel’ ontregeld. Vanuit dit autonome </w:t>
      </w:r>
      <w:r w:rsidRPr="002364EF">
        <w:rPr>
          <w:rStyle w:val="Subtieleverwijzing"/>
          <w:sz w:val="28"/>
          <w:szCs w:val="28"/>
        </w:rPr>
        <w:lastRenderedPageBreak/>
        <w:t xml:space="preserve">zenuwstelsel worden alle vitale functies van je lichaam geregeld zoals hartslag, bloeddruk, ademhalen, spijsvertering, enzovoort. Deze aandoening heeft een progressief karakter. Deze complicatie is ernstig invaliderend. Het ontneemt de patiënt het plezier in leven en uiteindelijk is de aandoening levensbedreigend. Ook kunnen patiënten </w:t>
      </w:r>
      <w:r w:rsidR="002163E2">
        <w:rPr>
          <w:rStyle w:val="Subtieleverwijzing"/>
          <w:sz w:val="28"/>
          <w:szCs w:val="28"/>
        </w:rPr>
        <w:t xml:space="preserve">uiteindelijk </w:t>
      </w:r>
      <w:r w:rsidRPr="002364EF">
        <w:rPr>
          <w:rStyle w:val="Subtieleverwijzing"/>
          <w:sz w:val="28"/>
          <w:szCs w:val="28"/>
        </w:rPr>
        <w:t xml:space="preserve">niet of nauwelijks </w:t>
      </w:r>
      <w:r w:rsidR="002163E2">
        <w:rPr>
          <w:rStyle w:val="Subtieleverwijzing"/>
          <w:sz w:val="28"/>
          <w:szCs w:val="28"/>
        </w:rPr>
        <w:t xml:space="preserve">meer </w:t>
      </w:r>
      <w:r w:rsidRPr="002364EF">
        <w:rPr>
          <w:rStyle w:val="Subtieleverwijzing"/>
          <w:sz w:val="28"/>
          <w:szCs w:val="28"/>
        </w:rPr>
        <w:t>prikkels uit hun omgeving verdragen. De lichamelijke aftakeling is dusdanig dat voorheen volledig gezonde personen 24/7 aangewezen zijn op continue verzorging en hulp bij de meest basale dingen.</w:t>
      </w:r>
    </w:p>
    <w:p w14:paraId="37D9E621" w14:textId="1F3DD41D" w:rsidR="003F1E7D" w:rsidRDefault="003F1E7D" w:rsidP="002364EF">
      <w:pPr>
        <w:rPr>
          <w:rStyle w:val="Subtieleverwijzing"/>
          <w:sz w:val="28"/>
          <w:szCs w:val="28"/>
        </w:rPr>
      </w:pPr>
      <w:r w:rsidRPr="002364EF">
        <w:rPr>
          <w:rStyle w:val="Subtieleverwijzing"/>
          <w:sz w:val="28"/>
          <w:szCs w:val="28"/>
        </w:rPr>
        <w:t>In Nederland is de aandoening nagenoeg onbekend en zijn er geen mogelijkheden om de aandoening te diagnosticeren. Dit leidt tot een lange weg voordat de juiste diagnose gesteld kan worden</w:t>
      </w:r>
      <w:r w:rsidR="0096457A">
        <w:rPr>
          <w:rStyle w:val="Subtieleverwijzing"/>
          <w:sz w:val="28"/>
          <w:szCs w:val="28"/>
        </w:rPr>
        <w:t>, w</w:t>
      </w:r>
      <w:r w:rsidRPr="002364EF">
        <w:rPr>
          <w:rStyle w:val="Subtieleverwijzing"/>
          <w:sz w:val="28"/>
          <w:szCs w:val="28"/>
        </w:rPr>
        <w:t>aarbij de patiënt in de tussentijd achteruitgaat en verzwakt. Voor onderzoek waarbij de aandoening vastgesteld kan worden (met behulp van een ‘rechtop-MRI’) moet de patiënt naar Engeland of Spanje. De behandeling door middel van operatie kan in Europa momenteel alleen in Spanje plaatsvinden. Dit is kostbaar en wordt vooralsnog niet vergoed door de (ziektekosten-)verzekeringen in Nederland.</w:t>
      </w:r>
    </w:p>
    <w:p w14:paraId="5DBA5F9F" w14:textId="42F865D7" w:rsidR="004B24A3" w:rsidRPr="002364EF" w:rsidRDefault="00234648" w:rsidP="004B24A3">
      <w:pPr>
        <w:rPr>
          <w:rStyle w:val="Subtieleverwijzing"/>
          <w:sz w:val="28"/>
          <w:szCs w:val="28"/>
        </w:rPr>
      </w:pPr>
      <w:r>
        <w:rPr>
          <w:rStyle w:val="Subtieleverwijzing"/>
          <w:sz w:val="28"/>
          <w:szCs w:val="28"/>
        </w:rPr>
        <w:t>Ehlers Danlos Syndroom( EDS )</w:t>
      </w:r>
      <w:r w:rsidR="004B24A3">
        <w:rPr>
          <w:rStyle w:val="Subtieleverwijzing"/>
          <w:sz w:val="28"/>
          <w:szCs w:val="28"/>
        </w:rPr>
        <w:t xml:space="preserve"> is  </w:t>
      </w:r>
      <w:r>
        <w:rPr>
          <w:rStyle w:val="Subtieleverwijzing"/>
          <w:sz w:val="28"/>
          <w:szCs w:val="28"/>
        </w:rPr>
        <w:t>een aangeboren en erf</w:t>
      </w:r>
      <w:r w:rsidR="0000672B">
        <w:rPr>
          <w:rStyle w:val="Subtieleverwijzing"/>
          <w:sz w:val="28"/>
          <w:szCs w:val="28"/>
        </w:rPr>
        <w:t>elijke aandoening waarbij het bind</w:t>
      </w:r>
      <w:r w:rsidR="006C6047">
        <w:rPr>
          <w:rStyle w:val="Subtieleverwijzing"/>
          <w:sz w:val="28"/>
          <w:szCs w:val="28"/>
        </w:rPr>
        <w:t>weefsel niet goed is aangelegd.</w:t>
      </w:r>
      <w:r w:rsidR="004B24A3">
        <w:rPr>
          <w:rStyle w:val="Subtieleverwijzing"/>
          <w:sz w:val="28"/>
          <w:szCs w:val="28"/>
        </w:rPr>
        <w:t>. Bindweefsel zit overal in ons lichaam waar steun gegeven moet  worden. Dit betekend dat het een belangrijk bestandsdeel is van bijvoorbeeld botten en van de banden die de botten op hun plaats houden.</w:t>
      </w:r>
    </w:p>
    <w:p w14:paraId="6EDE5E2A" w14:textId="7CACA0CF" w:rsidR="005E29B2" w:rsidRDefault="00957018" w:rsidP="002364EF">
      <w:pPr>
        <w:rPr>
          <w:rStyle w:val="Subtieleverwijzing"/>
          <w:sz w:val="28"/>
          <w:szCs w:val="28"/>
        </w:rPr>
      </w:pPr>
      <w:r>
        <w:rPr>
          <w:rStyle w:val="Subtieleverwijzing"/>
          <w:sz w:val="28"/>
          <w:szCs w:val="28"/>
        </w:rPr>
        <w:t>Bij Daan Lahaye</w:t>
      </w:r>
      <w:r w:rsidR="00E06AE0">
        <w:rPr>
          <w:rStyle w:val="Subtieleverwijzing"/>
          <w:sz w:val="28"/>
          <w:szCs w:val="28"/>
        </w:rPr>
        <w:t>( 20-02-2007 ) zijn de aandoeningen CCI/AAI  vastgesteld</w:t>
      </w:r>
      <w:r w:rsidR="005E29B2">
        <w:rPr>
          <w:rStyle w:val="Subtieleverwijzing"/>
          <w:sz w:val="28"/>
          <w:szCs w:val="28"/>
        </w:rPr>
        <w:t>. op moment van schrijven wachten we op de uitslag</w:t>
      </w:r>
      <w:r w:rsidR="002F5614">
        <w:rPr>
          <w:rStyle w:val="Subtieleverwijzing"/>
          <w:sz w:val="28"/>
          <w:szCs w:val="28"/>
        </w:rPr>
        <w:t xml:space="preserve"> van genetisch onderzoek om te horen welke </w:t>
      </w:r>
      <w:r w:rsidR="008E0719">
        <w:rPr>
          <w:rStyle w:val="Subtieleverwijzing"/>
          <w:sz w:val="28"/>
          <w:szCs w:val="28"/>
        </w:rPr>
        <w:t xml:space="preserve">vorm van </w:t>
      </w:r>
      <w:r w:rsidR="00D82462">
        <w:rPr>
          <w:rStyle w:val="Subtieleverwijzing"/>
          <w:sz w:val="28"/>
          <w:szCs w:val="28"/>
        </w:rPr>
        <w:t>EDS ( Ehlers Danlos Syndroom )</w:t>
      </w:r>
      <w:r w:rsidR="002F5614">
        <w:rPr>
          <w:rStyle w:val="Subtieleverwijzing"/>
          <w:sz w:val="28"/>
          <w:szCs w:val="28"/>
        </w:rPr>
        <w:t xml:space="preserve"> Daan </w:t>
      </w:r>
      <w:r w:rsidR="00D82462">
        <w:rPr>
          <w:rStyle w:val="Subtieleverwijzing"/>
          <w:sz w:val="28"/>
          <w:szCs w:val="28"/>
        </w:rPr>
        <w:t>heeft.</w:t>
      </w:r>
    </w:p>
    <w:p w14:paraId="3D5E4466" w14:textId="281419B6" w:rsidR="003F1E7D" w:rsidRPr="002364EF" w:rsidRDefault="003F1E7D" w:rsidP="002364EF">
      <w:pPr>
        <w:rPr>
          <w:rStyle w:val="Subtieleverwijzing"/>
          <w:sz w:val="28"/>
          <w:szCs w:val="28"/>
        </w:rPr>
      </w:pPr>
      <w:r w:rsidRPr="002364EF">
        <w:rPr>
          <w:rStyle w:val="Subtieleverwijzing"/>
          <w:sz w:val="28"/>
          <w:szCs w:val="28"/>
        </w:rPr>
        <w:t>Voor zo ver bij de stichting bekend, zijn er een tiental mensen met de aandoening CCI/AAI</w:t>
      </w:r>
      <w:r w:rsidR="0067365F">
        <w:rPr>
          <w:rStyle w:val="Subtieleverwijzing"/>
          <w:sz w:val="28"/>
          <w:szCs w:val="28"/>
        </w:rPr>
        <w:t>/ EDS.</w:t>
      </w:r>
      <w:r w:rsidRPr="002364EF">
        <w:rPr>
          <w:rStyle w:val="Subtieleverwijzing"/>
          <w:sz w:val="28"/>
          <w:szCs w:val="28"/>
        </w:rPr>
        <w:t xml:space="preserve"> </w:t>
      </w:r>
      <w:r w:rsidR="0067365F">
        <w:rPr>
          <w:rStyle w:val="Subtieleverwijzing"/>
          <w:sz w:val="28"/>
          <w:szCs w:val="28"/>
        </w:rPr>
        <w:t>A</w:t>
      </w:r>
      <w:r w:rsidRPr="002364EF">
        <w:rPr>
          <w:rStyle w:val="Subtieleverwijzing"/>
          <w:sz w:val="28"/>
          <w:szCs w:val="28"/>
        </w:rPr>
        <w:t>llen worstelen of hebben geworsteld met de tijdsduur en kosten van de diagnosestelling en de behandeling in het buitenland. Vermoedelijke zijn er tientallen andere personen in Nederland die (mogelijk)</w:t>
      </w:r>
      <w:r w:rsidR="00C0653C">
        <w:rPr>
          <w:rStyle w:val="Subtieleverwijzing"/>
          <w:sz w:val="28"/>
          <w:szCs w:val="28"/>
        </w:rPr>
        <w:t xml:space="preserve"> </w:t>
      </w:r>
      <w:r w:rsidRPr="002364EF">
        <w:rPr>
          <w:rStyle w:val="Subtieleverwijzing"/>
          <w:sz w:val="28"/>
          <w:szCs w:val="28"/>
        </w:rPr>
        <w:t>/CCI/</w:t>
      </w:r>
      <w:r w:rsidR="00C0653C">
        <w:rPr>
          <w:rStyle w:val="Subtieleverwijzing"/>
          <w:sz w:val="28"/>
          <w:szCs w:val="28"/>
        </w:rPr>
        <w:t>AAI ( al dan niet i</w:t>
      </w:r>
      <w:r w:rsidR="005202DD">
        <w:rPr>
          <w:rStyle w:val="Subtieleverwijzing"/>
          <w:sz w:val="28"/>
          <w:szCs w:val="28"/>
        </w:rPr>
        <w:t>n</w:t>
      </w:r>
      <w:r w:rsidR="00C0653C">
        <w:rPr>
          <w:rStyle w:val="Subtieleverwijzing"/>
          <w:sz w:val="28"/>
          <w:szCs w:val="28"/>
        </w:rPr>
        <w:t xml:space="preserve"> combinatie met EDS )</w:t>
      </w:r>
      <w:r w:rsidR="00800C94">
        <w:rPr>
          <w:rStyle w:val="Subtieleverwijzing"/>
          <w:sz w:val="28"/>
          <w:szCs w:val="28"/>
        </w:rPr>
        <w:t xml:space="preserve"> </w:t>
      </w:r>
      <w:r w:rsidRPr="002364EF">
        <w:rPr>
          <w:rStyle w:val="Subtieleverwijzing"/>
          <w:sz w:val="28"/>
          <w:szCs w:val="28"/>
        </w:rPr>
        <w:t xml:space="preserve"> hebben, maar waarbij dat nog niet is onderkend of vastgesteld. Deze situatie vormde de aanleiding voor de oprichting van de Stichting in </w:t>
      </w:r>
      <w:r w:rsidR="00800C94">
        <w:rPr>
          <w:rStyle w:val="Subtieleverwijzing"/>
          <w:sz w:val="28"/>
          <w:szCs w:val="28"/>
        </w:rPr>
        <w:t>Oktober</w:t>
      </w:r>
      <w:r w:rsidRPr="002364EF">
        <w:rPr>
          <w:rStyle w:val="Subtieleverwijzing"/>
          <w:sz w:val="28"/>
          <w:szCs w:val="28"/>
        </w:rPr>
        <w:t xml:space="preserve"> 2020.</w:t>
      </w:r>
    </w:p>
    <w:p w14:paraId="6472D0AC" w14:textId="77777777" w:rsidR="003F1E7D" w:rsidRPr="002364EF" w:rsidRDefault="003F1E7D" w:rsidP="002364EF">
      <w:pPr>
        <w:rPr>
          <w:rStyle w:val="Subtieleverwijzing"/>
          <w:sz w:val="28"/>
          <w:szCs w:val="28"/>
        </w:rPr>
      </w:pPr>
      <w:r w:rsidRPr="002364EF">
        <w:rPr>
          <w:rStyle w:val="Subtieleverwijzing"/>
          <w:sz w:val="28"/>
          <w:szCs w:val="28"/>
        </w:rPr>
        <w:t>1.2 Doelstellingen</w:t>
      </w:r>
    </w:p>
    <w:p w14:paraId="23BC4B99" w14:textId="77777777" w:rsidR="003F1E7D" w:rsidRPr="002364EF" w:rsidRDefault="003F1E7D" w:rsidP="002364EF">
      <w:pPr>
        <w:rPr>
          <w:rStyle w:val="Subtieleverwijzing"/>
          <w:sz w:val="28"/>
          <w:szCs w:val="28"/>
        </w:rPr>
      </w:pPr>
      <w:r w:rsidRPr="002364EF">
        <w:rPr>
          <w:rStyle w:val="Subtieleverwijzing"/>
          <w:sz w:val="28"/>
          <w:szCs w:val="28"/>
        </w:rPr>
        <w:t>De doelstellingen van de Stichting zijn:</w:t>
      </w:r>
    </w:p>
    <w:p w14:paraId="09AD02C1" w14:textId="329326FF" w:rsidR="003F1E7D" w:rsidRPr="002364EF" w:rsidRDefault="003F1E7D" w:rsidP="002364EF">
      <w:pPr>
        <w:rPr>
          <w:rStyle w:val="Subtieleverwijzing"/>
          <w:sz w:val="28"/>
          <w:szCs w:val="28"/>
        </w:rPr>
      </w:pPr>
      <w:bookmarkStart w:id="0" w:name="_Hlk58160215"/>
      <w:r w:rsidRPr="002364EF">
        <w:rPr>
          <w:rStyle w:val="Subtieleverwijzing"/>
          <w:sz w:val="28"/>
          <w:szCs w:val="28"/>
        </w:rPr>
        <w:t xml:space="preserve">I. Primair en meest urgent, het financieel faciliteren van de medische behandelingen van </w:t>
      </w:r>
      <w:r w:rsidR="00800C94">
        <w:rPr>
          <w:rStyle w:val="Subtieleverwijzing"/>
          <w:sz w:val="28"/>
          <w:szCs w:val="28"/>
        </w:rPr>
        <w:t>Daan Lahaye ( 20-02-2007 )</w:t>
      </w:r>
      <w:r w:rsidRPr="002364EF">
        <w:rPr>
          <w:rStyle w:val="Subtieleverwijzing"/>
          <w:sz w:val="28"/>
          <w:szCs w:val="28"/>
        </w:rPr>
        <w:t>, alsmede van de bijkomende onkosten, beide voor zoverre deze niet door (ziektekosten-) verzekeringen vergoed worden;</w:t>
      </w:r>
    </w:p>
    <w:p w14:paraId="4D4F553E" w14:textId="77777777" w:rsidR="003F1E7D" w:rsidRPr="002364EF" w:rsidRDefault="003F1E7D" w:rsidP="002364EF">
      <w:pPr>
        <w:rPr>
          <w:rStyle w:val="Subtieleverwijzing"/>
          <w:sz w:val="28"/>
          <w:szCs w:val="28"/>
        </w:rPr>
      </w:pPr>
      <w:r w:rsidRPr="002364EF">
        <w:rPr>
          <w:rStyle w:val="Subtieleverwijzing"/>
          <w:sz w:val="28"/>
          <w:szCs w:val="28"/>
        </w:rPr>
        <w:lastRenderedPageBreak/>
        <w:t>II. Secundair:</w:t>
      </w:r>
    </w:p>
    <w:p w14:paraId="77860F06" w14:textId="77777777" w:rsidR="003F1E7D" w:rsidRPr="002364EF" w:rsidRDefault="003F1E7D" w:rsidP="002364EF">
      <w:pPr>
        <w:rPr>
          <w:rStyle w:val="Subtieleverwijzing"/>
          <w:sz w:val="28"/>
          <w:szCs w:val="28"/>
        </w:rPr>
      </w:pPr>
      <w:r w:rsidRPr="002364EF">
        <w:rPr>
          <w:rStyle w:val="Subtieleverwijzing"/>
          <w:sz w:val="28"/>
          <w:szCs w:val="28"/>
        </w:rPr>
        <w:t>a. Informatieverstrekking en voorlichting omtrent de aandoening, diagnostiek en behandelmogelijkheden aan patiënten, ouders en medici;</w:t>
      </w:r>
      <w:r w:rsidRPr="002364EF">
        <w:rPr>
          <w:rStyle w:val="Subtieleverwijzing"/>
          <w:sz w:val="28"/>
          <w:szCs w:val="28"/>
        </w:rPr>
        <w:br/>
        <w:t>b. het bevorderen dat de kosten van de benodigde behandelingen en bijkomende kosten voor de aandoening vergoed gaan worden door de Nederlandse (ziektekosten-) verzekeringen. Dit ook als behandeling in het buitenland plaatsvindt.</w:t>
      </w:r>
      <w:r w:rsidRPr="002364EF">
        <w:rPr>
          <w:rStyle w:val="Subtieleverwijzing"/>
          <w:sz w:val="28"/>
          <w:szCs w:val="28"/>
        </w:rPr>
        <w:br/>
        <w:t xml:space="preserve">c. het bevorderen van de totstandkoming van adequate behandelmogelijkheden </w:t>
      </w:r>
      <w:bookmarkEnd w:id="0"/>
      <w:r w:rsidRPr="002364EF">
        <w:rPr>
          <w:rStyle w:val="Subtieleverwijzing"/>
          <w:sz w:val="28"/>
          <w:szCs w:val="28"/>
        </w:rPr>
        <w:t>van de aandoening in Nederland;</w:t>
      </w:r>
      <w:r w:rsidRPr="002364EF">
        <w:rPr>
          <w:rStyle w:val="Subtieleverwijzing"/>
          <w:sz w:val="28"/>
          <w:szCs w:val="28"/>
        </w:rPr>
        <w:br/>
        <w:t>d. Bevorderen van publieke bewustwording over de aandoening en behandeling.</w:t>
      </w:r>
    </w:p>
    <w:p w14:paraId="6CFB61C6" w14:textId="77777777" w:rsidR="003F1E7D" w:rsidRPr="002364EF" w:rsidRDefault="003F1E7D" w:rsidP="002364EF">
      <w:pPr>
        <w:rPr>
          <w:rStyle w:val="Subtieleverwijzing"/>
          <w:sz w:val="28"/>
          <w:szCs w:val="28"/>
        </w:rPr>
      </w:pPr>
      <w:r w:rsidRPr="002364EF">
        <w:rPr>
          <w:rStyle w:val="Subtieleverwijzing"/>
          <w:sz w:val="28"/>
          <w:szCs w:val="28"/>
        </w:rPr>
        <w:t>III. Tertiair, het financieel faciliteren van andere Nederlandse patiënten betreffende de niet vergoede kosten van medische behandelingen ten aanzien van de aandoening of de diagnosestelling ervan.</w:t>
      </w:r>
    </w:p>
    <w:p w14:paraId="02E2C7DE" w14:textId="77777777" w:rsidR="003F1E7D" w:rsidRPr="002364EF" w:rsidRDefault="003F1E7D" w:rsidP="002364EF">
      <w:pPr>
        <w:rPr>
          <w:rStyle w:val="Subtieleverwijzing"/>
          <w:sz w:val="28"/>
          <w:szCs w:val="28"/>
        </w:rPr>
      </w:pPr>
      <w:r w:rsidRPr="002364EF">
        <w:rPr>
          <w:rStyle w:val="Subtieleverwijzing"/>
          <w:sz w:val="28"/>
          <w:szCs w:val="28"/>
        </w:rPr>
        <w:t>1.3 Geen winstoogmerk</w:t>
      </w:r>
    </w:p>
    <w:p w14:paraId="511A4885" w14:textId="77777777" w:rsidR="003F1E7D" w:rsidRPr="002364EF" w:rsidRDefault="003F1E7D" w:rsidP="002364EF">
      <w:pPr>
        <w:rPr>
          <w:rStyle w:val="Subtieleverwijzing"/>
          <w:sz w:val="28"/>
          <w:szCs w:val="28"/>
        </w:rPr>
      </w:pPr>
      <w:r w:rsidRPr="002364EF">
        <w:rPr>
          <w:rStyle w:val="Subtieleverwijzing"/>
          <w:sz w:val="28"/>
          <w:szCs w:val="28"/>
        </w:rPr>
        <w:t>De Stichting heeft nadrukkelijk geen winstoogmerk. Wel wil de Stichting adequate fondsen verwerven om haar doelstellingen te kunnen realiseren de activiteiten die daarvoor nodig te bekostigen en zolang relevant, te blijven bekostigen.</w:t>
      </w:r>
    </w:p>
    <w:p w14:paraId="1A56A6C8" w14:textId="77777777" w:rsidR="006C6047" w:rsidRDefault="006C6047" w:rsidP="002364EF">
      <w:pPr>
        <w:rPr>
          <w:rStyle w:val="Subtieleverwijzing"/>
          <w:sz w:val="28"/>
          <w:szCs w:val="28"/>
        </w:rPr>
      </w:pPr>
    </w:p>
    <w:p w14:paraId="5645544A" w14:textId="4EE3F5B9" w:rsidR="007C499D" w:rsidRDefault="003F1E7D" w:rsidP="002364EF">
      <w:pPr>
        <w:rPr>
          <w:rStyle w:val="Subtieleverwijzing"/>
          <w:sz w:val="28"/>
          <w:szCs w:val="28"/>
        </w:rPr>
      </w:pPr>
      <w:r w:rsidRPr="002364EF">
        <w:rPr>
          <w:rStyle w:val="Subtieleverwijzing"/>
          <w:sz w:val="28"/>
          <w:szCs w:val="28"/>
        </w:rPr>
        <w:t>2 Werving van gelden</w:t>
      </w:r>
      <w:r w:rsidRPr="002364EF">
        <w:rPr>
          <w:rStyle w:val="Subtieleverwijzing"/>
          <w:sz w:val="28"/>
          <w:szCs w:val="28"/>
        </w:rPr>
        <w:br/>
        <w:t xml:space="preserve"> </w:t>
      </w:r>
    </w:p>
    <w:p w14:paraId="77748AD2" w14:textId="12D3D7C3" w:rsidR="003F1E7D" w:rsidRPr="002364EF" w:rsidRDefault="003F1E7D" w:rsidP="002364EF">
      <w:pPr>
        <w:rPr>
          <w:rStyle w:val="Subtieleverwijzing"/>
          <w:sz w:val="28"/>
          <w:szCs w:val="28"/>
        </w:rPr>
      </w:pPr>
      <w:r w:rsidRPr="002364EF">
        <w:rPr>
          <w:rStyle w:val="Subtieleverwijzing"/>
          <w:sz w:val="28"/>
          <w:szCs w:val="28"/>
        </w:rPr>
        <w:t>De Stichting zal haar inkomsten verkrijgen vanuit:</w:t>
      </w:r>
      <w:r w:rsidRPr="002364EF">
        <w:rPr>
          <w:rStyle w:val="Subtieleverwijzing"/>
          <w:sz w:val="28"/>
          <w:szCs w:val="28"/>
        </w:rPr>
        <w:br/>
        <w:t>* Donaties van particulieren, bedrijven en instanties;</w:t>
      </w:r>
      <w:r w:rsidRPr="002364EF">
        <w:rPr>
          <w:rStyle w:val="Subtieleverwijzing"/>
          <w:sz w:val="28"/>
          <w:szCs w:val="28"/>
        </w:rPr>
        <w:br/>
        <w:t>* Sponsoring door particulieren, bedrijven en instanties;</w:t>
      </w:r>
      <w:r w:rsidRPr="002364EF">
        <w:rPr>
          <w:rStyle w:val="Subtieleverwijzing"/>
          <w:sz w:val="28"/>
          <w:szCs w:val="28"/>
        </w:rPr>
        <w:br/>
      </w:r>
      <w:r w:rsidR="007C499D">
        <w:rPr>
          <w:rStyle w:val="Subtieleverwijzing"/>
          <w:sz w:val="28"/>
          <w:szCs w:val="28"/>
        </w:rPr>
        <w:t>*</w:t>
      </w:r>
      <w:r w:rsidR="00DC6FFE">
        <w:rPr>
          <w:rStyle w:val="Subtieleverwijzing"/>
          <w:sz w:val="28"/>
          <w:szCs w:val="28"/>
        </w:rPr>
        <w:t xml:space="preserve"> Alle overige bijdragen, baten en inkomsten.</w:t>
      </w:r>
    </w:p>
    <w:p w14:paraId="4CFE9924" w14:textId="77777777" w:rsidR="003F1E7D" w:rsidRPr="002364EF" w:rsidRDefault="003F1E7D" w:rsidP="002364EF">
      <w:pPr>
        <w:rPr>
          <w:rStyle w:val="Subtieleverwijzing"/>
          <w:sz w:val="28"/>
          <w:szCs w:val="28"/>
        </w:rPr>
      </w:pPr>
      <w:r w:rsidRPr="002364EF">
        <w:rPr>
          <w:rStyle w:val="Subtieleverwijzing"/>
          <w:sz w:val="28"/>
          <w:szCs w:val="28"/>
        </w:rPr>
        <w:t>Daartoe zal de Stichting gebruik maken van het persoonlijk en via netwerken benaderen van particulieren, bedrijven en instanties. Tevens zal er gebruik gemaakt worden van de website en social media om donaties te verkrijgen.</w:t>
      </w:r>
    </w:p>
    <w:p w14:paraId="5E45E7D9" w14:textId="77777777" w:rsidR="003F1E7D" w:rsidRPr="002364EF" w:rsidRDefault="003F1E7D" w:rsidP="002364EF">
      <w:pPr>
        <w:rPr>
          <w:rStyle w:val="Subtieleverwijzing"/>
          <w:sz w:val="28"/>
          <w:szCs w:val="28"/>
        </w:rPr>
      </w:pPr>
      <w:r w:rsidRPr="002364EF">
        <w:rPr>
          <w:rStyle w:val="Subtieleverwijzing"/>
          <w:sz w:val="28"/>
          <w:szCs w:val="28"/>
        </w:rPr>
        <w:t>3 Beheer van het vermogen</w:t>
      </w:r>
      <w:r w:rsidRPr="002364EF">
        <w:rPr>
          <w:rStyle w:val="Subtieleverwijzing"/>
          <w:sz w:val="28"/>
          <w:szCs w:val="28"/>
        </w:rPr>
        <w:br/>
        <w:t>3.1 Inleiding</w:t>
      </w:r>
    </w:p>
    <w:p w14:paraId="3ADC4DA5" w14:textId="66792913" w:rsidR="003F1E7D" w:rsidRPr="002364EF" w:rsidRDefault="03F09313" w:rsidP="002364EF">
      <w:pPr>
        <w:rPr>
          <w:rStyle w:val="Subtieleverwijzing"/>
          <w:sz w:val="28"/>
          <w:szCs w:val="28"/>
        </w:rPr>
      </w:pPr>
      <w:r w:rsidRPr="03F09313">
        <w:rPr>
          <w:rStyle w:val="Subtieleverwijzing"/>
          <w:sz w:val="28"/>
          <w:szCs w:val="28"/>
        </w:rPr>
        <w:t>Aangezien de Stichting in November 2020 is opgericht, is er op moment van opstellen van dit beleidsplan nog geen sprake van een noemenswaardig vermogen.</w:t>
      </w:r>
    </w:p>
    <w:p w14:paraId="309B764E" w14:textId="77777777" w:rsidR="003F1E7D" w:rsidRPr="002364EF" w:rsidRDefault="003F1E7D" w:rsidP="002364EF">
      <w:pPr>
        <w:rPr>
          <w:rStyle w:val="Subtieleverwijzing"/>
          <w:sz w:val="28"/>
          <w:szCs w:val="28"/>
        </w:rPr>
      </w:pPr>
      <w:r w:rsidRPr="002364EF">
        <w:rPr>
          <w:rStyle w:val="Subtieleverwijzing"/>
          <w:sz w:val="28"/>
          <w:szCs w:val="28"/>
        </w:rPr>
        <w:t>Het verkrijgen, beheren en aanwenden van het vermogen zal de verantwoordelijkheid van het bestuur van de Stichting zijn.</w:t>
      </w:r>
    </w:p>
    <w:p w14:paraId="57164D20" w14:textId="79E0C907" w:rsidR="003F1E7D" w:rsidRPr="002364EF" w:rsidRDefault="003F1E7D" w:rsidP="002364EF">
      <w:pPr>
        <w:rPr>
          <w:rStyle w:val="Subtieleverwijzing"/>
          <w:sz w:val="28"/>
          <w:szCs w:val="28"/>
        </w:rPr>
      </w:pPr>
      <w:r w:rsidRPr="002364EF">
        <w:rPr>
          <w:rStyle w:val="Subtieleverwijzing"/>
          <w:sz w:val="28"/>
          <w:szCs w:val="28"/>
        </w:rPr>
        <w:lastRenderedPageBreak/>
        <w:t xml:space="preserve">3.2 Bestuur </w:t>
      </w:r>
    </w:p>
    <w:p w14:paraId="24AEEED0" w14:textId="674F667D" w:rsidR="00186C73" w:rsidRDefault="03F09313" w:rsidP="00F61E1D">
      <w:pPr>
        <w:rPr>
          <w:rStyle w:val="Subtieleverwijzing"/>
          <w:sz w:val="28"/>
          <w:szCs w:val="28"/>
        </w:rPr>
      </w:pPr>
      <w:r w:rsidRPr="03F09313">
        <w:rPr>
          <w:rStyle w:val="Subtieleverwijzing"/>
          <w:sz w:val="28"/>
          <w:szCs w:val="28"/>
        </w:rPr>
        <w:t xml:space="preserve">*Het bestuur van de Stichting bestaat uit drie bestuursleden: </w:t>
      </w:r>
    </w:p>
    <w:p w14:paraId="02D68A6B" w14:textId="7B8E3F3E" w:rsidR="00186C73" w:rsidRDefault="03F09313" w:rsidP="00F61E1D">
      <w:pPr>
        <w:rPr>
          <w:rStyle w:val="Subtieleverwijzing"/>
          <w:sz w:val="28"/>
          <w:szCs w:val="28"/>
        </w:rPr>
      </w:pPr>
      <w:r w:rsidRPr="03F09313">
        <w:rPr>
          <w:rStyle w:val="Subtieleverwijzing"/>
          <w:sz w:val="28"/>
          <w:szCs w:val="28"/>
        </w:rPr>
        <w:t xml:space="preserve">* Voorzitter: </w:t>
      </w:r>
      <w:r w:rsidR="00591F40">
        <w:rPr>
          <w:rStyle w:val="Subtieleverwijzing"/>
          <w:sz w:val="28"/>
          <w:szCs w:val="28"/>
        </w:rPr>
        <w:t xml:space="preserve"> Algemene vertegenwoordiging van de stichting &amp; communicatie.</w:t>
      </w:r>
    </w:p>
    <w:p w14:paraId="208A3F69" w14:textId="77777777" w:rsidR="00591F40" w:rsidRDefault="03F09313" w:rsidP="00591F40">
      <w:pPr>
        <w:rPr>
          <w:rStyle w:val="Subtieleverwijzing"/>
          <w:sz w:val="28"/>
          <w:szCs w:val="28"/>
        </w:rPr>
      </w:pPr>
      <w:r w:rsidRPr="03F09313">
        <w:rPr>
          <w:rStyle w:val="Subtieleverwijzing"/>
          <w:sz w:val="28"/>
          <w:szCs w:val="28"/>
        </w:rPr>
        <w:t xml:space="preserve">* Secretaris : </w:t>
      </w:r>
      <w:r w:rsidR="00591F40">
        <w:rPr>
          <w:rStyle w:val="Subtieleverwijzing"/>
          <w:sz w:val="28"/>
          <w:szCs w:val="28"/>
        </w:rPr>
        <w:t>documenteren van het handelen van het bestuur.</w:t>
      </w:r>
    </w:p>
    <w:p w14:paraId="2487A82E" w14:textId="2A7B05FE" w:rsidR="00186C73" w:rsidRDefault="03F09313" w:rsidP="002364EF">
      <w:pPr>
        <w:rPr>
          <w:rStyle w:val="Subtieleverwijzing"/>
          <w:sz w:val="28"/>
          <w:szCs w:val="28"/>
        </w:rPr>
      </w:pPr>
      <w:r w:rsidRPr="03F09313">
        <w:rPr>
          <w:rStyle w:val="Subtieleverwijzing"/>
          <w:sz w:val="28"/>
          <w:szCs w:val="28"/>
        </w:rPr>
        <w:t xml:space="preserve">* Penningmeester: </w:t>
      </w:r>
      <w:r w:rsidR="00591F40">
        <w:rPr>
          <w:rStyle w:val="Subtieleverwijzing"/>
          <w:sz w:val="28"/>
          <w:szCs w:val="28"/>
        </w:rPr>
        <w:t>financiële zaken.</w:t>
      </w:r>
    </w:p>
    <w:p w14:paraId="38D9C23B" w14:textId="4251FEF1" w:rsidR="003F1E7D" w:rsidRPr="00186C73" w:rsidRDefault="003F1E7D" w:rsidP="002364EF">
      <w:pPr>
        <w:rPr>
          <w:rStyle w:val="Subtieleverwijzing"/>
          <w:smallCaps w:val="0"/>
          <w:color w:val="auto"/>
        </w:rPr>
      </w:pPr>
      <w:r w:rsidRPr="002364EF">
        <w:rPr>
          <w:rStyle w:val="Subtieleverwijzing"/>
          <w:sz w:val="28"/>
          <w:szCs w:val="28"/>
        </w:rPr>
        <w:t>Daarnaast kan het bestuur uitgebreid worden met additionele leden belast met de coördinatie, aansturing of uitvoering van specifieke activiteiten, bijvoorbeeld in het kader van fondsenwerving.</w:t>
      </w:r>
    </w:p>
    <w:p w14:paraId="14FD1971" w14:textId="31E88888" w:rsidR="003F1E7D" w:rsidRPr="002364EF" w:rsidRDefault="003F1E7D" w:rsidP="002364EF">
      <w:pPr>
        <w:rPr>
          <w:rStyle w:val="Subtieleverwijzing"/>
          <w:sz w:val="28"/>
          <w:szCs w:val="28"/>
        </w:rPr>
      </w:pPr>
      <w:r w:rsidRPr="002364EF">
        <w:rPr>
          <w:rStyle w:val="Subtieleverwijzing"/>
          <w:sz w:val="28"/>
          <w:szCs w:val="28"/>
        </w:rPr>
        <w:t>Het bestuur zal dusdanig zijn samengesteld dat geen van de bestuurders direct of indirect (bijvoorbeeld via familieleden) over een meerderheid van de zeggenschap beschikt.</w:t>
      </w:r>
    </w:p>
    <w:p w14:paraId="4CC5CCE1" w14:textId="77777777" w:rsidR="003F1E7D" w:rsidRPr="002364EF" w:rsidRDefault="003F1E7D" w:rsidP="002364EF">
      <w:pPr>
        <w:rPr>
          <w:rStyle w:val="Subtieleverwijzing"/>
          <w:sz w:val="28"/>
          <w:szCs w:val="28"/>
        </w:rPr>
      </w:pPr>
      <w:r w:rsidRPr="002364EF">
        <w:rPr>
          <w:rStyle w:val="Subtieleverwijzing"/>
          <w:sz w:val="28"/>
          <w:szCs w:val="28"/>
        </w:rPr>
        <w:t>3.3 Geen beloning voor bestuursleden</w:t>
      </w:r>
    </w:p>
    <w:p w14:paraId="5B51C2DB" w14:textId="77777777" w:rsidR="003F1E7D" w:rsidRPr="002364EF" w:rsidRDefault="003F1E7D" w:rsidP="002364EF">
      <w:pPr>
        <w:rPr>
          <w:rStyle w:val="Subtieleverwijzing"/>
          <w:sz w:val="28"/>
          <w:szCs w:val="28"/>
        </w:rPr>
      </w:pPr>
      <w:r w:rsidRPr="002364EF">
        <w:rPr>
          <w:rStyle w:val="Subtieleverwijzing"/>
          <w:sz w:val="28"/>
          <w:szCs w:val="28"/>
        </w:rPr>
        <w:t>De bestuursleden zullen geen beloning ontvangen voor hun werkzaamheden. Wel zullen de bestuursleden een vergoeding ontvangen voor noodzakelijke en verantwoorde onkosten in verband met hun werkzaamheden. Uitgangspunt daarbij is passende soberheid.</w:t>
      </w:r>
    </w:p>
    <w:p w14:paraId="04C6FD41" w14:textId="77777777" w:rsidR="008573F0" w:rsidRDefault="008573F0" w:rsidP="002364EF">
      <w:pPr>
        <w:rPr>
          <w:rStyle w:val="Subtieleverwijzing"/>
          <w:sz w:val="28"/>
          <w:szCs w:val="28"/>
        </w:rPr>
      </w:pPr>
    </w:p>
    <w:p w14:paraId="6AAD33B5" w14:textId="7D56C4C0" w:rsidR="003F1E7D" w:rsidRPr="002364EF" w:rsidRDefault="003F1E7D" w:rsidP="002364EF">
      <w:pPr>
        <w:rPr>
          <w:rStyle w:val="Subtieleverwijzing"/>
          <w:sz w:val="28"/>
          <w:szCs w:val="28"/>
        </w:rPr>
      </w:pPr>
      <w:r w:rsidRPr="002364EF">
        <w:rPr>
          <w:rStyle w:val="Subtieleverwijzing"/>
          <w:sz w:val="28"/>
          <w:szCs w:val="28"/>
        </w:rPr>
        <w:t>3.4 Vrijwilligers</w:t>
      </w:r>
    </w:p>
    <w:p w14:paraId="11A59307" w14:textId="77777777" w:rsidR="003F1E7D" w:rsidRPr="002364EF" w:rsidRDefault="003F1E7D" w:rsidP="002364EF">
      <w:pPr>
        <w:rPr>
          <w:rStyle w:val="Subtieleverwijzing"/>
          <w:sz w:val="28"/>
          <w:szCs w:val="28"/>
        </w:rPr>
      </w:pPr>
      <w:r w:rsidRPr="002364EF">
        <w:rPr>
          <w:rStyle w:val="Subtieleverwijzing"/>
          <w:sz w:val="28"/>
          <w:szCs w:val="28"/>
        </w:rPr>
        <w:t>Gedurende de beleidsperiode voorziet het bestuur dat de Stichting geen werknemers in loondienst zal hebben, maar uitsluitend zal steunen op vrijwilligers. De vrijwilligers zullen geen beloning ontvangen. Wel zullen de vrijwilligers wanneer nodig een vergoeding ontvangen voor noodzakelijke en verantwoorde onkosten in verband met hun werkzaamheden. Uitgangspunt daarbij is eveneens passende soberheid.</w:t>
      </w:r>
    </w:p>
    <w:p w14:paraId="18063914" w14:textId="77777777" w:rsidR="003F1E7D" w:rsidRPr="002364EF" w:rsidRDefault="003F1E7D" w:rsidP="002364EF">
      <w:pPr>
        <w:rPr>
          <w:rStyle w:val="Subtieleverwijzing"/>
          <w:sz w:val="28"/>
          <w:szCs w:val="28"/>
        </w:rPr>
      </w:pPr>
      <w:r w:rsidRPr="002364EF">
        <w:rPr>
          <w:rStyle w:val="Subtieleverwijzing"/>
          <w:sz w:val="28"/>
          <w:szCs w:val="28"/>
        </w:rPr>
        <w:t>4 Besteding van het vermogen</w:t>
      </w:r>
    </w:p>
    <w:p w14:paraId="41C87D52" w14:textId="77777777" w:rsidR="003F1E7D" w:rsidRPr="002364EF" w:rsidRDefault="003F1E7D" w:rsidP="002364EF">
      <w:pPr>
        <w:rPr>
          <w:rStyle w:val="Subtieleverwijzing"/>
          <w:sz w:val="28"/>
          <w:szCs w:val="28"/>
        </w:rPr>
      </w:pPr>
      <w:r w:rsidRPr="002364EF">
        <w:rPr>
          <w:rStyle w:val="Subtieleverwijzing"/>
          <w:sz w:val="28"/>
          <w:szCs w:val="28"/>
        </w:rPr>
        <w:t>Het vermogen zal worden besteed om de doelstellingen van de Stichting te bereiken:</w:t>
      </w:r>
      <w:r w:rsidRPr="002364EF">
        <w:rPr>
          <w:rStyle w:val="Subtieleverwijzing"/>
          <w:sz w:val="28"/>
          <w:szCs w:val="28"/>
        </w:rPr>
        <w:br/>
        <w:t>* Betalingen i.v.m. medische en bijbehorende kosten in het kader van de primaire en tertiaire doelstellingen.</w:t>
      </w:r>
      <w:r w:rsidRPr="002364EF">
        <w:rPr>
          <w:rStyle w:val="Subtieleverwijzing"/>
          <w:sz w:val="28"/>
          <w:szCs w:val="28"/>
        </w:rPr>
        <w:br/>
        <w:t>* Betalingen i.v.m. de kosten van activiteiten en onkosten in het kader van de secundaire doelstellingen.</w:t>
      </w:r>
      <w:r w:rsidRPr="002364EF">
        <w:rPr>
          <w:rStyle w:val="Subtieleverwijzing"/>
          <w:sz w:val="28"/>
          <w:szCs w:val="28"/>
        </w:rPr>
        <w:br/>
        <w:t>* Betalingen i.v.m. de kosten van activiteiten en onkosten die instrumenteel zijn om haar doelstellingen te bereiken, zoals de kosten van websites en campagnes.</w:t>
      </w:r>
      <w:r w:rsidRPr="002364EF">
        <w:rPr>
          <w:rStyle w:val="Subtieleverwijzing"/>
          <w:sz w:val="28"/>
          <w:szCs w:val="28"/>
        </w:rPr>
        <w:br/>
      </w:r>
      <w:r w:rsidRPr="002364EF">
        <w:rPr>
          <w:rStyle w:val="Subtieleverwijzing"/>
          <w:sz w:val="28"/>
          <w:szCs w:val="28"/>
        </w:rPr>
        <w:lastRenderedPageBreak/>
        <w:t>* Betalingen i.v.m. de kosten van het algemeen beheer van de Stichting, zoals administratieve kosten, bancaire kosten en vergoeding van genoemde vergoedingen van onkosten aan vrijwilligers en bestuursleden.</w:t>
      </w:r>
    </w:p>
    <w:p w14:paraId="437C9073" w14:textId="77777777" w:rsidR="003F1E7D" w:rsidRPr="002364EF" w:rsidRDefault="003F1E7D" w:rsidP="002364EF">
      <w:pPr>
        <w:rPr>
          <w:rStyle w:val="Subtieleverwijzing"/>
          <w:sz w:val="28"/>
          <w:szCs w:val="28"/>
        </w:rPr>
      </w:pPr>
      <w:r w:rsidRPr="002364EF">
        <w:rPr>
          <w:rStyle w:val="Subtieleverwijzing"/>
          <w:sz w:val="28"/>
          <w:szCs w:val="28"/>
        </w:rPr>
        <w:t>Tenminste jaarlijks, zo spoedig mogelijk na afloop van het kalenderjaar, zal de Stichting een verslag en verantwoording publiceren omtrent de activiteiten, inkomsten en uitgaven, en over haar vermogenspositie en de (voorgenomen) bestedingen ervan.</w:t>
      </w:r>
    </w:p>
    <w:p w14:paraId="7D856534" w14:textId="321E78DA" w:rsidR="00F20B8A" w:rsidRDefault="03F09313" w:rsidP="002364EF">
      <w:pPr>
        <w:rPr>
          <w:rStyle w:val="Subtieleverwijzing"/>
          <w:sz w:val="28"/>
          <w:szCs w:val="28"/>
        </w:rPr>
      </w:pPr>
      <w:r w:rsidRPr="03F09313">
        <w:rPr>
          <w:rStyle w:val="Subtieleverwijzing"/>
          <w:sz w:val="28"/>
          <w:szCs w:val="28"/>
        </w:rPr>
        <w:t xml:space="preserve">Indien de Stichting opgeheven wordt, bijvoorbeeld bij het grotendeels bereiken van haar doelstellingen, zal een eventueel batig liquidatie saldo volledig ten goede komen aan een stichting  met een soortgelijke doelstelling, of met een doelstelling die het verlengde ligt van die van de stichting. </w:t>
      </w:r>
    </w:p>
    <w:p w14:paraId="595C43B3" w14:textId="69BB902F" w:rsidR="004014C3" w:rsidRPr="00F32EDA" w:rsidRDefault="004014C3" w:rsidP="002364EF">
      <w:pPr>
        <w:rPr>
          <w:smallCaps/>
          <w:color w:val="5A5A5A" w:themeColor="text1" w:themeTint="A5"/>
          <w:sz w:val="28"/>
          <w:szCs w:val="28"/>
        </w:rPr>
      </w:pPr>
    </w:p>
    <w:p w14:paraId="4F97ECB5" w14:textId="135F4BA6" w:rsidR="003F1E7D" w:rsidRPr="003F1E7D" w:rsidRDefault="003F1E7D" w:rsidP="00EA13E2">
      <w:pPr>
        <w:shd w:val="clear" w:color="auto" w:fill="FFFFFF"/>
        <w:spacing w:after="0" w:line="240" w:lineRule="auto"/>
        <w:rPr>
          <w:rFonts w:ascii="Times New Roman" w:eastAsia="Times New Roman" w:hAnsi="Times New Roman" w:cs="Times New Roman"/>
          <w:b/>
          <w:bCs/>
          <w:color w:val="FFFFFF"/>
          <w:sz w:val="24"/>
          <w:szCs w:val="24"/>
          <w:lang w:eastAsia="nl-NL"/>
        </w:rPr>
      </w:pPr>
    </w:p>
    <w:p w14:paraId="019C5B61" w14:textId="77777777" w:rsidR="00EC1AFA" w:rsidRPr="00962786" w:rsidRDefault="00EC1AFA" w:rsidP="001F2C2F">
      <w:pPr>
        <w:rPr>
          <w:b/>
          <w:bCs/>
          <w:sz w:val="28"/>
          <w:szCs w:val="28"/>
        </w:rPr>
      </w:pPr>
    </w:p>
    <w:p w14:paraId="149A37AB" w14:textId="77777777" w:rsidR="00EC1AFA" w:rsidRPr="00962786" w:rsidRDefault="00EC1AFA" w:rsidP="001F2C2F">
      <w:pPr>
        <w:rPr>
          <w:b/>
          <w:bCs/>
          <w:sz w:val="28"/>
          <w:szCs w:val="28"/>
        </w:rPr>
      </w:pPr>
    </w:p>
    <w:p w14:paraId="3AD840D2" w14:textId="77777777" w:rsidR="00EC1AFA" w:rsidRPr="00962786" w:rsidRDefault="00EC1AFA" w:rsidP="001F2C2F">
      <w:pPr>
        <w:rPr>
          <w:b/>
          <w:bCs/>
          <w:sz w:val="28"/>
          <w:szCs w:val="28"/>
        </w:rPr>
      </w:pPr>
    </w:p>
    <w:p w14:paraId="2978CCA1" w14:textId="77777777" w:rsidR="00EC1AFA" w:rsidRPr="00962786" w:rsidRDefault="00EC1AFA" w:rsidP="001F2C2F">
      <w:pPr>
        <w:rPr>
          <w:b/>
          <w:bCs/>
          <w:sz w:val="28"/>
          <w:szCs w:val="28"/>
        </w:rPr>
      </w:pPr>
    </w:p>
    <w:p w14:paraId="62165FDD" w14:textId="77777777" w:rsidR="00EC1AFA" w:rsidRPr="00962786" w:rsidRDefault="00EC1AFA" w:rsidP="001F2C2F">
      <w:pPr>
        <w:rPr>
          <w:b/>
          <w:bCs/>
          <w:sz w:val="28"/>
          <w:szCs w:val="28"/>
        </w:rPr>
      </w:pPr>
    </w:p>
    <w:p w14:paraId="3B7290CF" w14:textId="77777777" w:rsidR="00EC1AFA" w:rsidRPr="00962786" w:rsidRDefault="00EC1AFA" w:rsidP="001F2C2F">
      <w:pPr>
        <w:rPr>
          <w:b/>
          <w:bCs/>
          <w:sz w:val="28"/>
          <w:szCs w:val="28"/>
        </w:rPr>
      </w:pPr>
    </w:p>
    <w:p w14:paraId="2BE8C080" w14:textId="77777777" w:rsidR="00EC1AFA" w:rsidRPr="00962786" w:rsidRDefault="00EC1AFA" w:rsidP="001F2C2F">
      <w:pPr>
        <w:rPr>
          <w:b/>
          <w:bCs/>
          <w:sz w:val="28"/>
          <w:szCs w:val="28"/>
        </w:rPr>
      </w:pPr>
    </w:p>
    <w:p w14:paraId="4301AA98" w14:textId="77777777" w:rsidR="00EC1AFA" w:rsidRPr="00962786" w:rsidRDefault="00EC1AFA" w:rsidP="001F2C2F">
      <w:pPr>
        <w:rPr>
          <w:b/>
          <w:bCs/>
          <w:sz w:val="28"/>
          <w:szCs w:val="28"/>
        </w:rPr>
      </w:pPr>
    </w:p>
    <w:p w14:paraId="6BABDFA8" w14:textId="77777777" w:rsidR="00EC1AFA" w:rsidRPr="00962786" w:rsidRDefault="00EC1AFA" w:rsidP="001F2C2F">
      <w:pPr>
        <w:rPr>
          <w:b/>
          <w:bCs/>
          <w:sz w:val="28"/>
          <w:szCs w:val="28"/>
        </w:rPr>
      </w:pPr>
    </w:p>
    <w:p w14:paraId="6E90DE10" w14:textId="77777777" w:rsidR="00EC1AFA" w:rsidRPr="00962786" w:rsidRDefault="00EC1AFA" w:rsidP="001F2C2F">
      <w:pPr>
        <w:rPr>
          <w:b/>
          <w:bCs/>
          <w:sz w:val="28"/>
          <w:szCs w:val="28"/>
        </w:rPr>
      </w:pPr>
    </w:p>
    <w:p w14:paraId="1BAD86F6" w14:textId="77777777" w:rsidR="00EC1AFA" w:rsidRPr="00962786" w:rsidRDefault="00EC1AFA" w:rsidP="001F2C2F">
      <w:pPr>
        <w:rPr>
          <w:b/>
          <w:bCs/>
          <w:sz w:val="28"/>
          <w:szCs w:val="28"/>
        </w:rPr>
      </w:pPr>
    </w:p>
    <w:p w14:paraId="2C94A9C9" w14:textId="77777777" w:rsidR="00EC1AFA" w:rsidRPr="00962786" w:rsidRDefault="00EC1AFA" w:rsidP="001F2C2F">
      <w:pPr>
        <w:rPr>
          <w:b/>
          <w:bCs/>
          <w:sz w:val="28"/>
          <w:szCs w:val="28"/>
        </w:rPr>
      </w:pPr>
    </w:p>
    <w:p w14:paraId="2E2C8B3D" w14:textId="77777777" w:rsidR="00EC1AFA" w:rsidRPr="00962786" w:rsidRDefault="00EC1AFA" w:rsidP="001F2C2F">
      <w:pPr>
        <w:rPr>
          <w:b/>
          <w:bCs/>
          <w:sz w:val="28"/>
          <w:szCs w:val="28"/>
        </w:rPr>
      </w:pPr>
    </w:p>
    <w:p w14:paraId="0E8FB817" w14:textId="77777777" w:rsidR="00EC1AFA" w:rsidRPr="00962786" w:rsidRDefault="00EC1AFA" w:rsidP="001F2C2F">
      <w:pPr>
        <w:rPr>
          <w:b/>
          <w:bCs/>
          <w:sz w:val="28"/>
          <w:szCs w:val="28"/>
        </w:rPr>
      </w:pPr>
    </w:p>
    <w:p w14:paraId="2651B066" w14:textId="77777777" w:rsidR="00EC1AFA" w:rsidRPr="00962786" w:rsidRDefault="00EC1AFA" w:rsidP="001F2C2F">
      <w:pPr>
        <w:rPr>
          <w:b/>
          <w:bCs/>
          <w:sz w:val="28"/>
          <w:szCs w:val="28"/>
        </w:rPr>
      </w:pPr>
    </w:p>
    <w:p w14:paraId="541F888A" w14:textId="77777777" w:rsidR="00EC1AFA" w:rsidRPr="00962786" w:rsidRDefault="00EC1AFA" w:rsidP="001F2C2F">
      <w:pPr>
        <w:rPr>
          <w:b/>
          <w:bCs/>
          <w:sz w:val="28"/>
          <w:szCs w:val="28"/>
        </w:rPr>
      </w:pPr>
    </w:p>
    <w:p w14:paraId="3C7176AE" w14:textId="77777777" w:rsidR="00EC1AFA" w:rsidRPr="00962786" w:rsidRDefault="00EC1AFA" w:rsidP="001F2C2F">
      <w:pPr>
        <w:rPr>
          <w:b/>
          <w:bCs/>
          <w:sz w:val="28"/>
          <w:szCs w:val="28"/>
        </w:rPr>
      </w:pPr>
    </w:p>
    <w:p w14:paraId="042CB109" w14:textId="77777777" w:rsidR="00EC1AFA" w:rsidRPr="00962786" w:rsidRDefault="00EC1AFA" w:rsidP="001F2C2F">
      <w:pPr>
        <w:rPr>
          <w:b/>
          <w:bCs/>
          <w:sz w:val="28"/>
          <w:szCs w:val="28"/>
        </w:rPr>
      </w:pPr>
    </w:p>
    <w:p w14:paraId="5848D7A5" w14:textId="77777777" w:rsidR="00EC1AFA" w:rsidRPr="00962786" w:rsidRDefault="00EC1AFA" w:rsidP="001F2C2F">
      <w:pPr>
        <w:rPr>
          <w:b/>
          <w:bCs/>
          <w:sz w:val="28"/>
          <w:szCs w:val="28"/>
        </w:rPr>
      </w:pPr>
    </w:p>
    <w:p w14:paraId="5FED93C3" w14:textId="0BEC652C" w:rsidR="006509F2" w:rsidRDefault="006509F2" w:rsidP="000C5DA5">
      <w:pPr>
        <w:rPr>
          <w:sz w:val="28"/>
          <w:szCs w:val="28"/>
        </w:rPr>
      </w:pPr>
    </w:p>
    <w:p w14:paraId="1F8EF2D4" w14:textId="77777777" w:rsidR="006509F2" w:rsidRPr="001F2C2F" w:rsidRDefault="006509F2" w:rsidP="001F2C2F">
      <w:pPr>
        <w:rPr>
          <w:sz w:val="28"/>
          <w:szCs w:val="28"/>
        </w:rPr>
      </w:pPr>
    </w:p>
    <w:p w14:paraId="001E58FC" w14:textId="32FABB51" w:rsidR="001F2C2F" w:rsidRPr="001F2C2F" w:rsidRDefault="001F2C2F" w:rsidP="001F2C2F">
      <w:pPr>
        <w:rPr>
          <w:rFonts w:ascii="Segoe UI" w:hAnsi="Segoe UI" w:cs="Segoe UI"/>
          <w:b/>
          <w:bCs/>
          <w:sz w:val="28"/>
          <w:szCs w:val="28"/>
        </w:rPr>
      </w:pPr>
    </w:p>
    <w:p w14:paraId="25FF4F12" w14:textId="7ECAA684" w:rsidR="001F2C2F" w:rsidRDefault="001F2C2F"/>
    <w:sectPr w:rsidR="001F2C2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1DD88" w14:textId="77777777" w:rsidR="00F878C2" w:rsidRDefault="00F878C2" w:rsidP="000C5DA5">
      <w:pPr>
        <w:spacing w:after="0" w:line="240" w:lineRule="auto"/>
      </w:pPr>
      <w:r>
        <w:separator/>
      </w:r>
    </w:p>
  </w:endnote>
  <w:endnote w:type="continuationSeparator" w:id="0">
    <w:p w14:paraId="1E1AC9A5" w14:textId="77777777" w:rsidR="00F878C2" w:rsidRDefault="00F878C2" w:rsidP="000C5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A14FC" w14:textId="77777777" w:rsidR="000C5DA5" w:rsidRDefault="000C5D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049BC" w14:textId="77777777" w:rsidR="000C5DA5" w:rsidRDefault="000C5DA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F1816" w14:textId="77777777" w:rsidR="000C5DA5" w:rsidRDefault="000C5D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46E88" w14:textId="77777777" w:rsidR="00F878C2" w:rsidRDefault="00F878C2" w:rsidP="000C5DA5">
      <w:pPr>
        <w:spacing w:after="0" w:line="240" w:lineRule="auto"/>
      </w:pPr>
      <w:r>
        <w:separator/>
      </w:r>
    </w:p>
  </w:footnote>
  <w:footnote w:type="continuationSeparator" w:id="0">
    <w:p w14:paraId="4A81608F" w14:textId="77777777" w:rsidR="00F878C2" w:rsidRDefault="00F878C2" w:rsidP="000C5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3E68B" w14:textId="77777777" w:rsidR="000C5DA5" w:rsidRDefault="000C5D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8BBE4" w14:textId="77777777" w:rsidR="000C5DA5" w:rsidRDefault="000C5D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024C8" w14:textId="77777777" w:rsidR="000C5DA5" w:rsidRDefault="000C5D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A7952"/>
    <w:multiLevelType w:val="multilevel"/>
    <w:tmpl w:val="083C47E6"/>
    <w:lvl w:ilvl="0">
      <w:start w:val="1"/>
      <w:numFmt w:val="decimal"/>
      <w:lvlText w:val="%1"/>
      <w:lvlJc w:val="left"/>
      <w:pPr>
        <w:ind w:left="1070" w:hanging="710"/>
      </w:pPr>
      <w:rPr>
        <w:rFonts w:asciiTheme="minorHAnsi" w:eastAsiaTheme="minorHAnsi" w:hAnsiTheme="minorHAnsi" w:cstheme="minorBidi"/>
      </w:rPr>
    </w:lvl>
    <w:lvl w:ilvl="1">
      <w:start w:val="1"/>
      <w:numFmt w:val="decimal"/>
      <w:isLgl/>
      <w:lvlText w:val="%1.%2"/>
      <w:lvlJc w:val="left"/>
      <w:pPr>
        <w:ind w:left="1420" w:hanging="1060"/>
      </w:pPr>
      <w:rPr>
        <w:rFonts w:hint="default"/>
      </w:rPr>
    </w:lvl>
    <w:lvl w:ilvl="2">
      <w:start w:val="1"/>
      <w:numFmt w:val="decimal"/>
      <w:isLgl/>
      <w:lvlText w:val="%1.%2.%3"/>
      <w:lvlJc w:val="left"/>
      <w:pPr>
        <w:ind w:left="1420" w:hanging="10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C2F"/>
    <w:rsid w:val="0000672B"/>
    <w:rsid w:val="000550CE"/>
    <w:rsid w:val="00090E09"/>
    <w:rsid w:val="000B1F5B"/>
    <w:rsid w:val="000C5DA5"/>
    <w:rsid w:val="000D5B19"/>
    <w:rsid w:val="000E1FA2"/>
    <w:rsid w:val="000F08A1"/>
    <w:rsid w:val="000F0E17"/>
    <w:rsid w:val="000F1C3F"/>
    <w:rsid w:val="00124952"/>
    <w:rsid w:val="00183353"/>
    <w:rsid w:val="00186C73"/>
    <w:rsid w:val="001F2C2F"/>
    <w:rsid w:val="002047D3"/>
    <w:rsid w:val="002163E2"/>
    <w:rsid w:val="00234648"/>
    <w:rsid w:val="002364EF"/>
    <w:rsid w:val="00241C6E"/>
    <w:rsid w:val="0025267D"/>
    <w:rsid w:val="002603B9"/>
    <w:rsid w:val="00267BA7"/>
    <w:rsid w:val="002C2CDE"/>
    <w:rsid w:val="002F5614"/>
    <w:rsid w:val="002F5A50"/>
    <w:rsid w:val="003125E1"/>
    <w:rsid w:val="003366BD"/>
    <w:rsid w:val="00383443"/>
    <w:rsid w:val="003A1A27"/>
    <w:rsid w:val="003A2278"/>
    <w:rsid w:val="003E0700"/>
    <w:rsid w:val="003F1E7D"/>
    <w:rsid w:val="004014C3"/>
    <w:rsid w:val="004047CB"/>
    <w:rsid w:val="0042088E"/>
    <w:rsid w:val="004439B1"/>
    <w:rsid w:val="00460A0B"/>
    <w:rsid w:val="00467406"/>
    <w:rsid w:val="004705B6"/>
    <w:rsid w:val="004942E1"/>
    <w:rsid w:val="004A1B4F"/>
    <w:rsid w:val="004B24A3"/>
    <w:rsid w:val="004D1BF2"/>
    <w:rsid w:val="00515B43"/>
    <w:rsid w:val="005202DD"/>
    <w:rsid w:val="00546D95"/>
    <w:rsid w:val="0059190C"/>
    <w:rsid w:val="00591F40"/>
    <w:rsid w:val="005B13D8"/>
    <w:rsid w:val="005D1C6E"/>
    <w:rsid w:val="005E29B2"/>
    <w:rsid w:val="005F46FC"/>
    <w:rsid w:val="006509F2"/>
    <w:rsid w:val="00665291"/>
    <w:rsid w:val="00671680"/>
    <w:rsid w:val="0067365F"/>
    <w:rsid w:val="006C6047"/>
    <w:rsid w:val="006C6D22"/>
    <w:rsid w:val="007125DA"/>
    <w:rsid w:val="00737425"/>
    <w:rsid w:val="00751DAC"/>
    <w:rsid w:val="00781B99"/>
    <w:rsid w:val="007C499D"/>
    <w:rsid w:val="00800C94"/>
    <w:rsid w:val="008122C7"/>
    <w:rsid w:val="00812D3C"/>
    <w:rsid w:val="0083131F"/>
    <w:rsid w:val="008573F0"/>
    <w:rsid w:val="008732A9"/>
    <w:rsid w:val="008A43E9"/>
    <w:rsid w:val="008C032E"/>
    <w:rsid w:val="008C6A71"/>
    <w:rsid w:val="008E0719"/>
    <w:rsid w:val="008E383A"/>
    <w:rsid w:val="00903CFD"/>
    <w:rsid w:val="00924F22"/>
    <w:rsid w:val="00954FC3"/>
    <w:rsid w:val="00957018"/>
    <w:rsid w:val="00962786"/>
    <w:rsid w:val="0096457A"/>
    <w:rsid w:val="009B3248"/>
    <w:rsid w:val="009D2581"/>
    <w:rsid w:val="009D522A"/>
    <w:rsid w:val="00A83F32"/>
    <w:rsid w:val="00AB1324"/>
    <w:rsid w:val="00AC13FD"/>
    <w:rsid w:val="00AD01A6"/>
    <w:rsid w:val="00AE172D"/>
    <w:rsid w:val="00B118CC"/>
    <w:rsid w:val="00B57D9F"/>
    <w:rsid w:val="00B67F7A"/>
    <w:rsid w:val="00B84100"/>
    <w:rsid w:val="00B955E5"/>
    <w:rsid w:val="00BF1E96"/>
    <w:rsid w:val="00C0653C"/>
    <w:rsid w:val="00C25CD1"/>
    <w:rsid w:val="00C8277D"/>
    <w:rsid w:val="00CA671C"/>
    <w:rsid w:val="00CC1C2A"/>
    <w:rsid w:val="00D82462"/>
    <w:rsid w:val="00DA1F35"/>
    <w:rsid w:val="00DA29EA"/>
    <w:rsid w:val="00DA52A5"/>
    <w:rsid w:val="00DC6FFE"/>
    <w:rsid w:val="00DD16AC"/>
    <w:rsid w:val="00E06AE0"/>
    <w:rsid w:val="00E07B98"/>
    <w:rsid w:val="00E333B4"/>
    <w:rsid w:val="00E763F7"/>
    <w:rsid w:val="00E9440E"/>
    <w:rsid w:val="00EA13E2"/>
    <w:rsid w:val="00EC1AFA"/>
    <w:rsid w:val="00EC4D9F"/>
    <w:rsid w:val="00EF0BF3"/>
    <w:rsid w:val="00EF3133"/>
    <w:rsid w:val="00F20B8A"/>
    <w:rsid w:val="00F26BB3"/>
    <w:rsid w:val="00F32EDA"/>
    <w:rsid w:val="00F61E1D"/>
    <w:rsid w:val="00F878C2"/>
    <w:rsid w:val="00FB2B5E"/>
    <w:rsid w:val="00FB447E"/>
    <w:rsid w:val="00FD62EC"/>
    <w:rsid w:val="00FD7E82"/>
    <w:rsid w:val="00FE0812"/>
    <w:rsid w:val="03F09313"/>
    <w:rsid w:val="1E0A31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B67B"/>
  <w15:docId w15:val="{E7B240B7-80E7-4AA7-AFD7-851A013F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7BA7"/>
    <w:pPr>
      <w:ind w:left="720"/>
      <w:contextualSpacing/>
    </w:pPr>
  </w:style>
  <w:style w:type="paragraph" w:styleId="Titel">
    <w:name w:val="Title"/>
    <w:basedOn w:val="Standaard"/>
    <w:next w:val="Standaard"/>
    <w:link w:val="TitelChar"/>
    <w:uiPriority w:val="10"/>
    <w:qFormat/>
    <w:rsid w:val="00AC13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C13FD"/>
    <w:rPr>
      <w:rFonts w:asciiTheme="majorHAnsi" w:eastAsiaTheme="majorEastAsia" w:hAnsiTheme="majorHAnsi" w:cstheme="majorBidi"/>
      <w:spacing w:val="-10"/>
      <w:kern w:val="28"/>
      <w:sz w:val="56"/>
      <w:szCs w:val="56"/>
    </w:rPr>
  </w:style>
  <w:style w:type="character" w:styleId="Zwaar">
    <w:name w:val="Strong"/>
    <w:basedOn w:val="Standaardalinea-lettertype"/>
    <w:uiPriority w:val="22"/>
    <w:qFormat/>
    <w:rsid w:val="002364EF"/>
    <w:rPr>
      <w:b/>
      <w:bCs/>
    </w:rPr>
  </w:style>
  <w:style w:type="character" w:styleId="Subtieleverwijzing">
    <w:name w:val="Subtle Reference"/>
    <w:basedOn w:val="Standaardalinea-lettertype"/>
    <w:uiPriority w:val="31"/>
    <w:qFormat/>
    <w:rsid w:val="002364EF"/>
    <w:rPr>
      <w:smallCaps/>
      <w:color w:val="5A5A5A" w:themeColor="text1" w:themeTint="A5"/>
    </w:rPr>
  </w:style>
  <w:style w:type="paragraph" w:styleId="Koptekst">
    <w:name w:val="header"/>
    <w:basedOn w:val="Standaard"/>
    <w:link w:val="KoptekstChar"/>
    <w:uiPriority w:val="99"/>
    <w:unhideWhenUsed/>
    <w:rsid w:val="000C5D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5DA5"/>
  </w:style>
  <w:style w:type="paragraph" w:styleId="Voettekst">
    <w:name w:val="footer"/>
    <w:basedOn w:val="Standaard"/>
    <w:link w:val="VoettekstChar"/>
    <w:uiPriority w:val="99"/>
    <w:unhideWhenUsed/>
    <w:rsid w:val="000C5D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5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203030">
      <w:bodyDiv w:val="1"/>
      <w:marLeft w:val="0"/>
      <w:marRight w:val="0"/>
      <w:marTop w:val="0"/>
      <w:marBottom w:val="0"/>
      <w:divBdr>
        <w:top w:val="none" w:sz="0" w:space="0" w:color="auto"/>
        <w:left w:val="none" w:sz="0" w:space="0" w:color="auto"/>
        <w:bottom w:val="none" w:sz="0" w:space="0" w:color="auto"/>
        <w:right w:val="none" w:sz="0" w:space="0" w:color="auto"/>
      </w:divBdr>
      <w:divsChild>
        <w:div w:id="402604764">
          <w:marLeft w:val="0"/>
          <w:marRight w:val="0"/>
          <w:marTop w:val="480"/>
          <w:marBottom w:val="0"/>
          <w:divBdr>
            <w:top w:val="none" w:sz="0" w:space="0" w:color="auto"/>
            <w:left w:val="none" w:sz="0" w:space="0" w:color="auto"/>
            <w:bottom w:val="none" w:sz="0" w:space="0" w:color="auto"/>
            <w:right w:val="none" w:sz="0" w:space="0" w:color="auto"/>
          </w:divBdr>
        </w:div>
        <w:div w:id="273371666">
          <w:marLeft w:val="0"/>
          <w:marRight w:val="0"/>
          <w:marTop w:val="0"/>
          <w:marBottom w:val="0"/>
          <w:divBdr>
            <w:top w:val="single" w:sz="36" w:space="24" w:color="9FD3E8"/>
            <w:left w:val="none" w:sz="0" w:space="0" w:color="auto"/>
            <w:bottom w:val="single" w:sz="36" w:space="24" w:color="9FD3E8"/>
            <w:right w:val="none" w:sz="0" w:space="0" w:color="auto"/>
          </w:divBdr>
        </w:div>
      </w:divsChild>
    </w:div>
    <w:div w:id="2074305512">
      <w:bodyDiv w:val="1"/>
      <w:marLeft w:val="0"/>
      <w:marRight w:val="0"/>
      <w:marTop w:val="0"/>
      <w:marBottom w:val="0"/>
      <w:divBdr>
        <w:top w:val="none" w:sz="0" w:space="0" w:color="auto"/>
        <w:left w:val="none" w:sz="0" w:space="0" w:color="auto"/>
        <w:bottom w:val="none" w:sz="0" w:space="0" w:color="auto"/>
        <w:right w:val="none" w:sz="0" w:space="0" w:color="auto"/>
      </w:divBdr>
      <w:divsChild>
        <w:div w:id="962804855">
          <w:marLeft w:val="0"/>
          <w:marRight w:val="0"/>
          <w:marTop w:val="480"/>
          <w:marBottom w:val="0"/>
          <w:divBdr>
            <w:top w:val="none" w:sz="0" w:space="0" w:color="auto"/>
            <w:left w:val="none" w:sz="0" w:space="0" w:color="auto"/>
            <w:bottom w:val="none" w:sz="0" w:space="0" w:color="auto"/>
            <w:right w:val="none" w:sz="0" w:space="0" w:color="auto"/>
          </w:divBdr>
        </w:div>
        <w:div w:id="1113672475">
          <w:marLeft w:val="0"/>
          <w:marRight w:val="0"/>
          <w:marTop w:val="0"/>
          <w:marBottom w:val="0"/>
          <w:divBdr>
            <w:top w:val="single" w:sz="36" w:space="24" w:color="9FD3E8"/>
            <w:left w:val="none" w:sz="0" w:space="0" w:color="auto"/>
            <w:bottom w:val="single" w:sz="36" w:space="24" w:color="9FD3E8"/>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1277</Words>
  <Characters>7026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Lahaye</dc:creator>
  <cp:lastModifiedBy>Familie Lahaye</cp:lastModifiedBy>
  <cp:revision>11</cp:revision>
  <dcterms:created xsi:type="dcterms:W3CDTF">2020-10-23T10:25:00Z</dcterms:created>
  <dcterms:modified xsi:type="dcterms:W3CDTF">2020-12-06T14:30:00Z</dcterms:modified>
</cp:coreProperties>
</file>